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30" w:rsidRPr="00FD2535" w:rsidRDefault="00FD2535" w:rsidP="00FD2535">
      <w:pPr>
        <w:pStyle w:val="Heading1"/>
        <w:rPr>
          <w:rtl/>
        </w:rPr>
      </w:pPr>
      <w:r w:rsidRPr="00FD2535">
        <w:rPr>
          <w:rFonts w:hint="cs"/>
          <w:rtl/>
        </w:rPr>
        <w:t>چهل حدیث</w:t>
      </w:r>
      <w:r w:rsidR="00AA4030" w:rsidRPr="00FD2535">
        <w:rPr>
          <w:rFonts w:hint="cs"/>
          <w:rtl/>
        </w:rPr>
        <w:t xml:space="preserve"> وحدت</w:t>
      </w:r>
    </w:p>
    <w:p w:rsidR="00CB4E6D" w:rsidRPr="00AA4030" w:rsidRDefault="00AA4030" w:rsidP="00FD2535">
      <w:pPr>
        <w:pStyle w:val="Heading1"/>
        <w:rPr>
          <w:color w:val="000000"/>
        </w:rPr>
      </w:pPr>
      <w:r w:rsidRPr="00AA4030">
        <w:rPr>
          <w:rFonts w:hint="cs"/>
          <w:rtl/>
        </w:rPr>
        <w:t>سخنان اهل بیت علیهم السلام در تشویق به وحدت و نهی از تفرقه و اختلاف</w:t>
      </w:r>
    </w:p>
    <w:p w:rsidR="0058074A" w:rsidRPr="00CB4E6D" w:rsidRDefault="0058074A" w:rsidP="0058074A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>آثار وحدت:</w:t>
      </w:r>
    </w:p>
    <w:p w:rsidR="0058074A" w:rsidRPr="00CB4E6D" w:rsidRDefault="0058074A" w:rsidP="003B0B42">
      <w:pPr>
        <w:shd w:val="clear" w:color="auto" w:fill="FFFFFF"/>
        <w:bidi/>
        <w:spacing w:after="0" w:line="6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امام علی (علیه السلام): . . . فَانْظُرُوا کیف کانوا حیث کانت الاملاء مُجْتَمِعَةً وَ الاهواء مُؤْتَلِفَةً وَ الْقُلُوبُ مُعْتَدِلَةً وَ الایدی مُتَرَادِفَةً ، وَ السیوف مُتَنَاصِرَةً وَ الْبَصَائِرُ نَافِذَةً وَ الْعَزَائِمُ وَاحِدَةً أَلَمَ یکونوا أَرْباباً فی أَقْطَارِ الأرضین وَ ملوکا علی رِقَابٍ العالمین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1"/>
      </w:r>
    </w:p>
    <w:p w:rsidR="0058074A" w:rsidRPr="003B0B42" w:rsidRDefault="0058074A" w:rsidP="003B0B42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3B0B42">
        <w:rPr>
          <w:rFonts w:ascii="IRANSans" w:eastAsia="Times New Roman" w:hAnsi="IRANSans" w:cs="IRANSans"/>
          <w:color w:val="000000"/>
          <w:sz w:val="20"/>
          <w:szCs w:val="20"/>
          <w:rtl/>
        </w:rPr>
        <w:t>پس بنگرید، چگونه بودند «قوم بنی اسرائیل» زمانی که جمعیتها گرد آمده، و اندیشه ها با هم و دلها یکسان و دستها یاور هم و شمشیرها کمک یکدیگر و بینش ها ژرف و تصمیمات یکی بود، آیا در اطراف زمین «شهرها»، بزرگ و بر همه جهانیان حاکم نبودند؟</w:t>
      </w:r>
    </w:p>
    <w:p w:rsidR="0058074A" w:rsidRPr="00FE6921" w:rsidRDefault="0058074A" w:rsidP="0058074A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آشتی دادن</w:t>
      </w:r>
      <w:r w:rsidRPr="00FE6921">
        <w:rPr>
          <w:rFonts w:eastAsia="Times New Roman"/>
          <w:rtl/>
        </w:rPr>
        <w:t>:</w:t>
      </w:r>
    </w:p>
    <w:p w:rsidR="0058074A" w:rsidRPr="00FE6921" w:rsidRDefault="0058074A" w:rsidP="003B0B42">
      <w:pPr>
        <w:shd w:val="clear" w:color="auto" w:fill="FFFFFF"/>
        <w:bidi/>
        <w:spacing w:after="0" w:line="6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صادق (علیه السلام):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صَدَقَةُ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یحبها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اللَّهِ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اصلاح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بین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النَّاسِ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إِذَا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تَفَاسَدُوا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تَقَارُبُ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بینهم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إِذَا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تَبَاعَدُوا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2"/>
      </w:r>
    </w:p>
    <w:p w:rsidR="0058074A" w:rsidRPr="003B0B42" w:rsidRDefault="0058074A" w:rsidP="003B0B42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</w:rPr>
      </w:pPr>
      <w:r w:rsidRPr="003B0B42">
        <w:rPr>
          <w:rFonts w:ascii="IRANSans" w:eastAsia="Times New Roman" w:hAnsi="IRANSans" w:cs="IRANSans"/>
          <w:color w:val="000000"/>
          <w:sz w:val="20"/>
          <w:szCs w:val="20"/>
          <w:rtl/>
        </w:rPr>
        <w:t>ایجاد وحدت هنگام پیدایش اختلاف، و تباهی امت و نزدیک کردن آنها در هنگام جدائی، صدقه ایست که خداوند آن را دوست دارد.</w:t>
      </w:r>
    </w:p>
    <w:p w:rsidR="0056193B" w:rsidRPr="00FE6921" w:rsidRDefault="0056193B" w:rsidP="0056193B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ایجاد وحدت</w:t>
      </w:r>
      <w:r w:rsidRPr="00FE6921">
        <w:rPr>
          <w:rFonts w:eastAsia="Times New Roman"/>
          <w:rtl/>
        </w:rPr>
        <w:t>:</w:t>
      </w:r>
    </w:p>
    <w:p w:rsidR="0056193B" w:rsidRPr="00FE6921" w:rsidRDefault="0056193B" w:rsidP="0056193B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علی (علیه السلام):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صَلَاحُ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ذَاتِ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البین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أَفْضَلُ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مِنْ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عَامَّةِ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الصَّلَاةِ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الصیام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3"/>
      </w:r>
    </w:p>
    <w:p w:rsidR="0056193B" w:rsidRPr="003B0B42" w:rsidRDefault="0056193B" w:rsidP="0056193B">
      <w:pPr>
        <w:shd w:val="clear" w:color="auto" w:fill="FFFFFF"/>
        <w:bidi/>
        <w:spacing w:after="0" w:line="600" w:lineRule="atLeast"/>
        <w:rPr>
          <w:rFonts w:ascii="IRANSans" w:eastAsia="Times New Roman" w:hAnsi="IRANSans" w:cs="IRANSans"/>
          <w:color w:val="000000"/>
          <w:sz w:val="20"/>
          <w:szCs w:val="20"/>
        </w:rPr>
      </w:pPr>
      <w:r w:rsidRPr="003B0B42">
        <w:rPr>
          <w:rFonts w:ascii="IRANSans" w:eastAsia="Times New Roman" w:hAnsi="IRANSans" w:cs="IRANSans"/>
          <w:color w:val="000000"/>
          <w:sz w:val="20"/>
          <w:szCs w:val="20"/>
          <w:rtl/>
        </w:rPr>
        <w:t>اصلاح اختلاف</w:t>
      </w:r>
      <w:r w:rsidRPr="003B0B42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 xml:space="preserve"> </w:t>
      </w:r>
      <w:r w:rsidRPr="003B0B42">
        <w:rPr>
          <w:rFonts w:ascii="IRANSans" w:eastAsia="Times New Roman" w:hAnsi="IRANSans" w:cs="IRANSans"/>
          <w:color w:val="000000"/>
          <w:sz w:val="20"/>
          <w:szCs w:val="20"/>
          <w:rtl/>
        </w:rPr>
        <w:t>ها، از تمامی نمازها و روزه ها برتر است.</w:t>
      </w:r>
    </w:p>
    <w:p w:rsidR="00D5733A" w:rsidRPr="00D84727" w:rsidRDefault="00D5733A" w:rsidP="00D5733A">
      <w:pPr>
        <w:pStyle w:val="Heading2"/>
        <w:bidi/>
        <w:rPr>
          <w:rFonts w:eastAsia="Times New Roman"/>
          <w:rtl/>
        </w:rPr>
      </w:pPr>
      <w:r w:rsidRPr="00D84727">
        <w:rPr>
          <w:rFonts w:eastAsia="Times New Roman"/>
          <w:rtl/>
        </w:rPr>
        <w:t>اهل ب</w:t>
      </w:r>
      <w:r w:rsidRPr="00D84727">
        <w:rPr>
          <w:rFonts w:eastAsia="Times New Roman" w:hint="cs"/>
          <w:rtl/>
        </w:rPr>
        <w:t>ی</w:t>
      </w:r>
      <w:r w:rsidRPr="00D84727">
        <w:rPr>
          <w:rFonts w:eastAsia="Times New Roman" w:hint="eastAsia"/>
          <w:rtl/>
        </w:rPr>
        <w:t>ت</w:t>
      </w:r>
      <w:r w:rsidRPr="00D84727">
        <w:rPr>
          <w:rFonts w:eastAsia="Times New Roman"/>
          <w:rtl/>
        </w:rPr>
        <w:t xml:space="preserve"> (ع</w:t>
      </w:r>
      <w:r>
        <w:rPr>
          <w:rFonts w:eastAsia="Times New Roman" w:hint="cs"/>
          <w:rtl/>
        </w:rPr>
        <w:t>لیهم السلام</w:t>
      </w:r>
      <w:r w:rsidRPr="00D84727">
        <w:rPr>
          <w:rFonts w:eastAsia="Times New Roman"/>
          <w:rtl/>
        </w:rPr>
        <w:t>)</w:t>
      </w:r>
    </w:p>
    <w:p w:rsidR="00D5733A" w:rsidRPr="00D84727" w:rsidRDefault="00D5733A" w:rsidP="00D5733A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</w:pPr>
      <w:r w:rsidRPr="003B0B42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قالت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فاطمة الزهراء ( عل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3B0B42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ها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السلام)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</w:rPr>
        <w:t xml:space="preserve"> :</w:t>
      </w:r>
      <w:r w:rsidRPr="003B0B42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 xml:space="preserve"> 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</w:rPr>
        <w:t xml:space="preserve">.. </w:t>
      </w:r>
      <w:r w:rsidRPr="003B0B42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و طاعتنا نظاما للملة و امامتنا لما للفرقة و الجهاد عز الاسلام</w:t>
      </w:r>
      <w:r w:rsidRPr="00D84727">
        <w:rPr>
          <w:rFonts w:ascii="Tahoma" w:eastAsia="Times New Roman" w:hAnsi="Tahoma" w:cs="Tahoma"/>
          <w:color w:val="000000"/>
          <w:sz w:val="18"/>
          <w:szCs w:val="18"/>
          <w:lang w:bidi="fa-IR"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4"/>
      </w:r>
    </w:p>
    <w:p w:rsidR="00D5733A" w:rsidRPr="00D84727" w:rsidRDefault="00D5733A" w:rsidP="006521D6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</w:pPr>
      <w:r w:rsidRPr="003B0B42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lastRenderedPageBreak/>
        <w:t>فاطمه</w:t>
      </w:r>
      <w:r w:rsidRPr="003B0B42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زهرا (عل</w:t>
      </w:r>
      <w:r w:rsidRPr="003B0B42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B0B42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ها</w:t>
      </w:r>
      <w:r w:rsidRPr="003B0B42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السلام) فرمود</w:t>
      </w:r>
      <w:r w:rsidRPr="003B0B42">
        <w:rPr>
          <w:rFonts w:ascii="IRANSans" w:eastAsia="Times New Roman" w:hAnsi="IRANSans" w:cs="IRANSans"/>
          <w:color w:val="000000"/>
          <w:sz w:val="20"/>
          <w:szCs w:val="20"/>
        </w:rPr>
        <w:t>:</w:t>
      </w:r>
      <w:r w:rsidRPr="003B0B42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 xml:space="preserve"> </w:t>
      </w:r>
      <w:r w:rsidRPr="003B0B42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پ</w:t>
      </w:r>
      <w:r w:rsidRPr="003B0B42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B0B42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رو</w:t>
      </w:r>
      <w:r w:rsidRPr="003B0B42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B0B42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از ما «اهل ب</w:t>
      </w:r>
      <w:r w:rsidRPr="003B0B42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B0B42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ت»</w:t>
      </w:r>
      <w:r w:rsidRPr="003B0B42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نظام امت، و رهبر</w:t>
      </w:r>
      <w:r w:rsidRPr="003B0B42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B0B42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ما عامل وحدت، و جهاد ما</w:t>
      </w:r>
      <w:r w:rsidRPr="003B0B42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B0B42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ه</w:t>
      </w:r>
      <w:r w:rsidRPr="003B0B42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عزت و سربلند</w:t>
      </w:r>
      <w:r w:rsidRPr="003B0B42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B0B42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اسلام است</w:t>
      </w:r>
      <w:r w:rsidRPr="00D84727">
        <w:rPr>
          <w:rFonts w:ascii="Tahoma" w:eastAsia="Times New Roman" w:hAnsi="Tahoma" w:cs="Tahoma"/>
          <w:color w:val="000000"/>
          <w:sz w:val="18"/>
          <w:szCs w:val="18"/>
          <w:lang w:bidi="fa-IR"/>
        </w:rPr>
        <w:t>.</w:t>
      </w:r>
    </w:p>
    <w:p w:rsidR="0056193B" w:rsidRPr="00FE6921" w:rsidRDefault="0056193B" w:rsidP="0056193B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انس و الفت</w:t>
      </w:r>
      <w:r w:rsidRPr="00FE6921">
        <w:rPr>
          <w:rFonts w:eastAsia="Times New Roman"/>
          <w:rtl/>
        </w:rPr>
        <w:t>:</w:t>
      </w:r>
    </w:p>
    <w:p w:rsidR="0056193B" w:rsidRPr="00FE6921" w:rsidRDefault="0056193B" w:rsidP="0056193B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باقر (علیه السلام): . .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مَعْشَرَ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المؤمنین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تَأَلَّفُوا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تَعَاطَفُوا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5"/>
      </w:r>
    </w:p>
    <w:p w:rsidR="0056193B" w:rsidRPr="006521D6" w:rsidRDefault="0056193B" w:rsidP="0056193B">
      <w:pPr>
        <w:shd w:val="clear" w:color="auto" w:fill="FFFFFF"/>
        <w:bidi/>
        <w:spacing w:after="0" w:line="600" w:lineRule="atLeast"/>
        <w:rPr>
          <w:rFonts w:ascii="IRANSans" w:eastAsia="Times New Roman" w:hAnsi="IRANSans" w:cs="IRANSans"/>
          <w:color w:val="000000"/>
          <w:sz w:val="20"/>
          <w:szCs w:val="20"/>
        </w:rPr>
      </w:pPr>
      <w:r w:rsidRPr="006521D6">
        <w:rPr>
          <w:rFonts w:ascii="IRANSans" w:eastAsia="Times New Roman" w:hAnsi="IRANSans" w:cs="IRANSans"/>
          <w:color w:val="000000"/>
          <w:sz w:val="20"/>
          <w:szCs w:val="20"/>
          <w:rtl/>
        </w:rPr>
        <w:t>هان ای گروه مؤمنان، مأنوس و متحد باشید و به هم مهربانی کنید.</w:t>
      </w:r>
    </w:p>
    <w:p w:rsidR="00D5733A" w:rsidRPr="001E487D" w:rsidRDefault="00D5733A" w:rsidP="00D5733A">
      <w:pPr>
        <w:pStyle w:val="Heading2"/>
        <w:bidi/>
        <w:rPr>
          <w:rtl/>
        </w:rPr>
      </w:pPr>
      <w:r w:rsidRPr="001E487D">
        <w:rPr>
          <w:rtl/>
        </w:rPr>
        <w:t>الفت و دوست</w:t>
      </w:r>
      <w:r w:rsidRPr="001E487D">
        <w:rPr>
          <w:rFonts w:hint="cs"/>
          <w:rtl/>
        </w:rPr>
        <w:t>ی</w:t>
      </w:r>
    </w:p>
    <w:p w:rsidR="00D5733A" w:rsidRPr="001E487D" w:rsidRDefault="00D5733A" w:rsidP="006521D6">
      <w:pPr>
        <w:pStyle w:val="NormalWeb"/>
        <w:shd w:val="clear" w:color="auto" w:fill="FFFFFF"/>
        <w:bidi/>
        <w:spacing w:after="180" w:line="480" w:lineRule="atLeast"/>
        <w:rPr>
          <w:rFonts w:ascii="IRAN" w:hAnsi="IRAN"/>
          <w:color w:val="000000"/>
          <w:sz w:val="21"/>
          <w:szCs w:val="21"/>
          <w:rtl/>
        </w:rPr>
      </w:pPr>
      <w:r w:rsidRPr="006521D6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قال</w:t>
      </w:r>
      <w:r w:rsidRPr="006521D6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النب</w:t>
      </w:r>
      <w:r w:rsidRPr="006521D6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(صل</w:t>
      </w:r>
      <w:r w:rsidRPr="006521D6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الله عل</w:t>
      </w:r>
      <w:r w:rsidRPr="006521D6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ه</w:t>
      </w:r>
      <w:r w:rsidRPr="006521D6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و آله و سلم)</w:t>
      </w:r>
      <w:r w:rsidRPr="006521D6">
        <w:rPr>
          <w:rFonts w:ascii="Arabic Typesetting" w:hAnsi="Arabic Typesetting" w:cs="Arabic Typesetting"/>
          <w:color w:val="008000"/>
          <w:sz w:val="40"/>
          <w:szCs w:val="40"/>
        </w:rPr>
        <w:t xml:space="preserve"> :</w:t>
      </w:r>
      <w:r w:rsidRPr="006521D6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خ</w:t>
      </w:r>
      <w:r w:rsidRPr="006521D6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ر</w:t>
      </w:r>
      <w:r w:rsidRPr="006521D6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المؤمن</w:t>
      </w:r>
      <w:r w:rsidRPr="006521D6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ن</w:t>
      </w:r>
      <w:r w:rsidRPr="006521D6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من کان مألفة للمؤمن</w:t>
      </w:r>
      <w:r w:rsidRPr="006521D6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ن</w:t>
      </w:r>
      <w:r w:rsidRPr="006521D6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و لا خ</w:t>
      </w:r>
      <w:r w:rsidRPr="006521D6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ر</w:t>
      </w:r>
      <w:r w:rsidRPr="006521D6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ف</w:t>
      </w:r>
      <w:r w:rsidRPr="006521D6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من</w:t>
      </w:r>
      <w:r w:rsidRPr="006521D6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لا</w:t>
      </w:r>
      <w:r w:rsidRPr="006521D6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ألف</w:t>
      </w:r>
      <w:r w:rsidRPr="006521D6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و لا</w:t>
      </w:r>
      <w:r w:rsidRPr="006521D6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ؤلف</w:t>
      </w:r>
      <w:r w:rsidRPr="001E487D">
        <w:rPr>
          <w:rFonts w:ascii="IRAN" w:hAnsi="IRAN"/>
          <w:color w:val="000000"/>
          <w:sz w:val="21"/>
          <w:szCs w:val="21"/>
        </w:rPr>
        <w:t>.</w:t>
      </w:r>
      <w:r>
        <w:rPr>
          <w:rStyle w:val="FootnoteReference"/>
          <w:rFonts w:ascii="IRAN" w:hAnsi="IRAN"/>
          <w:color w:val="000000"/>
          <w:sz w:val="21"/>
          <w:szCs w:val="21"/>
        </w:rPr>
        <w:footnoteReference w:id="6"/>
      </w:r>
    </w:p>
    <w:p w:rsidR="00D5733A" w:rsidRPr="006521D6" w:rsidRDefault="00D5733A" w:rsidP="006521D6">
      <w:pPr>
        <w:pStyle w:val="NormalWeb"/>
        <w:shd w:val="clear" w:color="auto" w:fill="FFFFFF"/>
        <w:bidi/>
        <w:spacing w:after="180" w:line="480" w:lineRule="atLeast"/>
        <w:rPr>
          <w:rFonts w:ascii="IRANSans" w:hAnsi="IRANSans" w:cs="IRANSans"/>
          <w:color w:val="000000"/>
          <w:sz w:val="20"/>
          <w:szCs w:val="20"/>
          <w:rtl/>
        </w:rPr>
      </w:pPr>
      <w:r w:rsidRPr="006521D6">
        <w:rPr>
          <w:rFonts w:ascii="IRANSans" w:hAnsi="IRANSans" w:cs="IRANSans" w:hint="eastAsia"/>
          <w:color w:val="000000"/>
          <w:sz w:val="20"/>
          <w:szCs w:val="20"/>
          <w:rtl/>
        </w:rPr>
        <w:t>پ</w:t>
      </w:r>
      <w:r w:rsidRPr="006521D6">
        <w:rPr>
          <w:rFonts w:ascii="IRANSans" w:hAnsi="IRANSans" w:cs="IRANSans" w:hint="cs"/>
          <w:color w:val="000000"/>
          <w:sz w:val="20"/>
          <w:szCs w:val="20"/>
          <w:rtl/>
        </w:rPr>
        <w:t>ی</w:t>
      </w:r>
      <w:r w:rsidRPr="006521D6">
        <w:rPr>
          <w:rFonts w:ascii="IRANSans" w:hAnsi="IRANSans" w:cs="IRANSans" w:hint="eastAsia"/>
          <w:color w:val="000000"/>
          <w:sz w:val="20"/>
          <w:szCs w:val="20"/>
          <w:rtl/>
        </w:rPr>
        <w:t>امبر</w:t>
      </w:r>
      <w:r w:rsidRPr="006521D6">
        <w:rPr>
          <w:rFonts w:ascii="IRANSans" w:hAnsi="IRANSans" w:cs="IRANSans"/>
          <w:color w:val="000000"/>
          <w:sz w:val="20"/>
          <w:szCs w:val="20"/>
          <w:rtl/>
        </w:rPr>
        <w:t xml:space="preserve"> اکرم (صل</w:t>
      </w:r>
      <w:r w:rsidRPr="006521D6">
        <w:rPr>
          <w:rFonts w:ascii="IRANSans" w:hAnsi="IRANSans" w:cs="IRANSans" w:hint="cs"/>
          <w:color w:val="000000"/>
          <w:sz w:val="20"/>
          <w:szCs w:val="20"/>
          <w:rtl/>
        </w:rPr>
        <w:t>ی</w:t>
      </w:r>
      <w:r w:rsidRPr="006521D6">
        <w:rPr>
          <w:rFonts w:ascii="IRANSans" w:hAnsi="IRANSans" w:cs="IRANSans"/>
          <w:color w:val="000000"/>
          <w:sz w:val="20"/>
          <w:szCs w:val="20"/>
          <w:rtl/>
        </w:rPr>
        <w:t xml:space="preserve"> الله عل</w:t>
      </w:r>
      <w:r w:rsidRPr="006521D6">
        <w:rPr>
          <w:rFonts w:ascii="IRANSans" w:hAnsi="IRANSans" w:cs="IRANSans" w:hint="cs"/>
          <w:color w:val="000000"/>
          <w:sz w:val="20"/>
          <w:szCs w:val="20"/>
          <w:rtl/>
        </w:rPr>
        <w:t>ی</w:t>
      </w:r>
      <w:r w:rsidRPr="006521D6">
        <w:rPr>
          <w:rFonts w:ascii="IRANSans" w:hAnsi="IRANSans" w:cs="IRANSans" w:hint="eastAsia"/>
          <w:color w:val="000000"/>
          <w:sz w:val="20"/>
          <w:szCs w:val="20"/>
          <w:rtl/>
        </w:rPr>
        <w:t>ه</w:t>
      </w:r>
      <w:r w:rsidRPr="006521D6">
        <w:rPr>
          <w:rFonts w:ascii="IRANSans" w:hAnsi="IRANSans" w:cs="IRANSans"/>
          <w:color w:val="000000"/>
          <w:sz w:val="20"/>
          <w:szCs w:val="20"/>
          <w:rtl/>
        </w:rPr>
        <w:t xml:space="preserve"> و آله و سلم) فرمود</w:t>
      </w:r>
      <w:r w:rsidRPr="006521D6">
        <w:rPr>
          <w:rFonts w:ascii="IRANSans" w:hAnsi="IRANSans" w:cs="IRANSans"/>
          <w:color w:val="000000"/>
          <w:sz w:val="20"/>
          <w:szCs w:val="20"/>
        </w:rPr>
        <w:t>:</w:t>
      </w:r>
      <w:r w:rsidRPr="006521D6">
        <w:rPr>
          <w:rFonts w:ascii="IRANSans" w:hAnsi="IRANSans" w:cs="IRANSans" w:hint="cs"/>
          <w:color w:val="000000"/>
          <w:sz w:val="20"/>
          <w:szCs w:val="20"/>
          <w:rtl/>
        </w:rPr>
        <w:t xml:space="preserve"> </w:t>
      </w:r>
      <w:r w:rsidRPr="006521D6">
        <w:rPr>
          <w:rFonts w:ascii="IRANSans" w:hAnsi="IRANSans" w:cs="IRANSans" w:hint="eastAsia"/>
          <w:color w:val="000000"/>
          <w:sz w:val="20"/>
          <w:szCs w:val="20"/>
          <w:rtl/>
        </w:rPr>
        <w:t>بهتر</w:t>
      </w:r>
      <w:r w:rsidRPr="006521D6">
        <w:rPr>
          <w:rFonts w:ascii="IRANSans" w:hAnsi="IRANSans" w:cs="IRANSans" w:hint="cs"/>
          <w:color w:val="000000"/>
          <w:sz w:val="20"/>
          <w:szCs w:val="20"/>
          <w:rtl/>
        </w:rPr>
        <w:t>ی</w:t>
      </w:r>
      <w:r w:rsidRPr="006521D6">
        <w:rPr>
          <w:rFonts w:ascii="IRANSans" w:hAnsi="IRANSans" w:cs="IRANSans" w:hint="eastAsia"/>
          <w:color w:val="000000"/>
          <w:sz w:val="20"/>
          <w:szCs w:val="20"/>
          <w:rtl/>
        </w:rPr>
        <w:t>ن</w:t>
      </w:r>
      <w:r w:rsidRPr="006521D6">
        <w:rPr>
          <w:rFonts w:ascii="IRANSans" w:hAnsi="IRANSans" w:cs="IRANSans"/>
          <w:color w:val="000000"/>
          <w:sz w:val="20"/>
          <w:szCs w:val="20"/>
          <w:rtl/>
        </w:rPr>
        <w:t xml:space="preserve"> مؤمنان، کس</w:t>
      </w:r>
      <w:r w:rsidRPr="006521D6">
        <w:rPr>
          <w:rFonts w:ascii="IRANSans" w:hAnsi="IRANSans" w:cs="IRANSans" w:hint="cs"/>
          <w:color w:val="000000"/>
          <w:sz w:val="20"/>
          <w:szCs w:val="20"/>
          <w:rtl/>
        </w:rPr>
        <w:t>ی</w:t>
      </w:r>
      <w:r w:rsidRPr="006521D6">
        <w:rPr>
          <w:rFonts w:ascii="IRANSans" w:hAnsi="IRANSans" w:cs="IRANSans"/>
          <w:color w:val="000000"/>
          <w:sz w:val="20"/>
          <w:szCs w:val="20"/>
          <w:rtl/>
        </w:rPr>
        <w:t xml:space="preserve"> است که محور الفت مؤمنان باشد، کس</w:t>
      </w:r>
      <w:r w:rsidRPr="006521D6">
        <w:rPr>
          <w:rFonts w:ascii="IRANSans" w:hAnsi="IRANSans" w:cs="IRANSans" w:hint="cs"/>
          <w:color w:val="000000"/>
          <w:sz w:val="20"/>
          <w:szCs w:val="20"/>
          <w:rtl/>
        </w:rPr>
        <w:t>ی</w:t>
      </w:r>
      <w:r w:rsidRPr="006521D6">
        <w:rPr>
          <w:rFonts w:ascii="IRANSans" w:hAnsi="IRANSans" w:cs="IRANSans"/>
          <w:color w:val="000000"/>
          <w:sz w:val="20"/>
          <w:szCs w:val="20"/>
          <w:rtl/>
        </w:rPr>
        <w:t xml:space="preserve"> که انس نگ</w:t>
      </w:r>
      <w:r w:rsidRPr="006521D6">
        <w:rPr>
          <w:rFonts w:ascii="IRANSans" w:hAnsi="IRANSans" w:cs="IRANSans" w:hint="cs"/>
          <w:color w:val="000000"/>
          <w:sz w:val="20"/>
          <w:szCs w:val="20"/>
          <w:rtl/>
        </w:rPr>
        <w:t>ی</w:t>
      </w:r>
      <w:r w:rsidRPr="006521D6">
        <w:rPr>
          <w:rFonts w:ascii="IRANSans" w:hAnsi="IRANSans" w:cs="IRANSans" w:hint="eastAsia"/>
          <w:color w:val="000000"/>
          <w:sz w:val="20"/>
          <w:szCs w:val="20"/>
          <w:rtl/>
        </w:rPr>
        <w:t>رد</w:t>
      </w:r>
      <w:r w:rsidRPr="006521D6">
        <w:rPr>
          <w:rFonts w:ascii="IRANSans" w:hAnsi="IRANSans" w:cs="IRANSans"/>
          <w:color w:val="000000"/>
          <w:sz w:val="20"/>
          <w:szCs w:val="20"/>
          <w:rtl/>
        </w:rPr>
        <w:t xml:space="preserve"> و با د</w:t>
      </w:r>
      <w:r w:rsidRPr="006521D6">
        <w:rPr>
          <w:rFonts w:ascii="IRANSans" w:hAnsi="IRANSans" w:cs="IRANSans" w:hint="cs"/>
          <w:color w:val="000000"/>
          <w:sz w:val="20"/>
          <w:szCs w:val="20"/>
          <w:rtl/>
        </w:rPr>
        <w:t>ی</w:t>
      </w:r>
      <w:r w:rsidRPr="006521D6">
        <w:rPr>
          <w:rFonts w:ascii="IRANSans" w:hAnsi="IRANSans" w:cs="IRANSans" w:hint="eastAsia"/>
          <w:color w:val="000000"/>
          <w:sz w:val="20"/>
          <w:szCs w:val="20"/>
          <w:rtl/>
        </w:rPr>
        <w:t>گران</w:t>
      </w:r>
      <w:r w:rsidRPr="006521D6">
        <w:rPr>
          <w:rFonts w:ascii="IRANSans" w:hAnsi="IRANSans" w:cs="IRANSans"/>
          <w:color w:val="000000"/>
          <w:sz w:val="20"/>
          <w:szCs w:val="20"/>
          <w:rtl/>
        </w:rPr>
        <w:t xml:space="preserve"> مأنوس نشود خ</w:t>
      </w:r>
      <w:r w:rsidRPr="006521D6">
        <w:rPr>
          <w:rFonts w:ascii="IRANSans" w:hAnsi="IRANSans" w:cs="IRANSans" w:hint="cs"/>
          <w:color w:val="000000"/>
          <w:sz w:val="20"/>
          <w:szCs w:val="20"/>
          <w:rtl/>
        </w:rPr>
        <w:t>ی</w:t>
      </w:r>
      <w:r w:rsidRPr="006521D6">
        <w:rPr>
          <w:rFonts w:ascii="IRANSans" w:hAnsi="IRANSans" w:cs="IRANSans" w:hint="eastAsia"/>
          <w:color w:val="000000"/>
          <w:sz w:val="20"/>
          <w:szCs w:val="20"/>
          <w:rtl/>
        </w:rPr>
        <w:t>ر</w:t>
      </w:r>
      <w:r w:rsidRPr="006521D6">
        <w:rPr>
          <w:rFonts w:ascii="IRANSans" w:hAnsi="IRANSans" w:cs="IRANSans" w:hint="cs"/>
          <w:color w:val="000000"/>
          <w:sz w:val="20"/>
          <w:szCs w:val="20"/>
          <w:rtl/>
        </w:rPr>
        <w:t>ی</w:t>
      </w:r>
      <w:r w:rsidRPr="006521D6">
        <w:rPr>
          <w:rFonts w:ascii="IRANSans" w:hAnsi="IRANSans" w:cs="IRANSans"/>
          <w:color w:val="000000"/>
          <w:sz w:val="20"/>
          <w:szCs w:val="20"/>
          <w:rtl/>
        </w:rPr>
        <w:t xml:space="preserve"> ندارد</w:t>
      </w:r>
      <w:r w:rsidRPr="006521D6">
        <w:rPr>
          <w:rFonts w:ascii="IRANSans" w:hAnsi="IRANSans" w:cs="IRANSans"/>
          <w:color w:val="000000"/>
          <w:sz w:val="20"/>
          <w:szCs w:val="20"/>
        </w:rPr>
        <w:t>.</w:t>
      </w:r>
    </w:p>
    <w:p w:rsidR="0056193B" w:rsidRPr="00CB4E6D" w:rsidRDefault="0056193B" w:rsidP="0056193B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 xml:space="preserve">اختلاف، اندوه بزرگ علی </w:t>
      </w:r>
      <w:r>
        <w:rPr>
          <w:rFonts w:eastAsia="Times New Roman"/>
          <w:rtl/>
          <w:lang w:bidi="ar-SA"/>
        </w:rPr>
        <w:t>(علیه السلام)</w:t>
      </w:r>
      <w:r w:rsidRPr="00CB4E6D">
        <w:rPr>
          <w:rFonts w:eastAsia="Times New Roman"/>
          <w:rtl/>
        </w:rPr>
        <w:t>:</w:t>
      </w:r>
    </w:p>
    <w:p w:rsidR="0056193B" w:rsidRPr="00CB4E6D" w:rsidRDefault="0056193B" w:rsidP="0056193B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علی (علیه السلام): . . .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فیا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عَجَباً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!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اللَّهُ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یمیت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الْقَلْبِ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یجلب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الْهَمَّ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مِنِ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اجْتِمَاعِ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هَؤُلَاءِ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الْقَوْمِ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علی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بَاطِلِهِمْ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تفرقکم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عَنْ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حقکم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7"/>
      </w:r>
    </w:p>
    <w:p w:rsidR="0056193B" w:rsidRPr="00556988" w:rsidRDefault="0056193B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شگفتا و عجبا! بخدا سوگند، وحدت اینان در راه باطل خود، و پراکندگی شما از راه حق، مایه دلمردگی و فزونی غم و اندوه است.</w:t>
      </w:r>
    </w:p>
    <w:p w:rsidR="00D5733A" w:rsidRPr="0003168D" w:rsidRDefault="00D5733A" w:rsidP="00D5733A">
      <w:pPr>
        <w:pStyle w:val="Heading2"/>
        <w:bidi/>
        <w:rPr>
          <w:rFonts w:eastAsia="Times New Roman"/>
          <w:rtl/>
        </w:rPr>
      </w:pPr>
      <w:r w:rsidRPr="0003168D">
        <w:rPr>
          <w:rFonts w:eastAsia="Times New Roman"/>
          <w:rtl/>
        </w:rPr>
        <w:t>اختلاف، آفت اند</w:t>
      </w:r>
      <w:r w:rsidRPr="0003168D">
        <w:rPr>
          <w:rFonts w:eastAsia="Times New Roman" w:hint="cs"/>
          <w:rtl/>
        </w:rPr>
        <w:t>ی</w:t>
      </w:r>
      <w:r w:rsidRPr="0003168D">
        <w:rPr>
          <w:rFonts w:eastAsia="Times New Roman" w:hint="eastAsia"/>
          <w:rtl/>
        </w:rPr>
        <w:t>شه</w:t>
      </w:r>
    </w:p>
    <w:p w:rsidR="00D5733A" w:rsidRPr="0003168D" w:rsidRDefault="00D5733A" w:rsidP="00D5733A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6521D6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قال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الإمام عل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254A5C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(علیه السلام)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</w:rPr>
        <w:t xml:space="preserve">: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ألخلاف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هدم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الرأ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03168D">
        <w:rPr>
          <w:rFonts w:ascii="Tahoma" w:eastAsia="Times New Roman" w:hAnsi="Tahoma" w:cs="Tahoma"/>
          <w:color w:val="000000"/>
          <w:sz w:val="18"/>
          <w:szCs w:val="18"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8"/>
      </w:r>
    </w:p>
    <w:p w:rsidR="00D5733A" w:rsidRPr="00556988" w:rsidRDefault="00D5733A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امام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عل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</w:t>
      </w:r>
      <w:r w:rsidR="00254A5C">
        <w:rPr>
          <w:rFonts w:ascii="IRANSans" w:eastAsia="Times New Roman" w:hAnsi="IRANSans" w:cs="IRANSans"/>
          <w:color w:val="000000"/>
          <w:sz w:val="20"/>
          <w:szCs w:val="20"/>
          <w:rtl/>
        </w:rPr>
        <w:t>(علیه السلام)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فرمود</w:t>
      </w:r>
      <w:r w:rsidRPr="00556988">
        <w:rPr>
          <w:rFonts w:ascii="IRANSans" w:eastAsia="Times New Roman" w:hAnsi="IRANSans" w:cs="IRANSans"/>
          <w:color w:val="000000"/>
          <w:sz w:val="20"/>
          <w:szCs w:val="20"/>
        </w:rPr>
        <w:t>: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 xml:space="preserve"> 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اختلاف،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بن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اد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«اند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شه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درست» را درهم م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ر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زد</w:t>
      </w:r>
      <w:r w:rsidRPr="00556988">
        <w:rPr>
          <w:rFonts w:ascii="IRANSans" w:eastAsia="Times New Roman" w:hAnsi="IRANSans" w:cs="IRANSans"/>
          <w:color w:val="000000"/>
          <w:sz w:val="20"/>
          <w:szCs w:val="20"/>
        </w:rPr>
        <w:t>.</w:t>
      </w:r>
    </w:p>
    <w:p w:rsidR="0056193B" w:rsidRPr="00CB4E6D" w:rsidRDefault="0056193B" w:rsidP="0056193B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>اختلاف، عذاب الهی:</w:t>
      </w:r>
    </w:p>
    <w:p w:rsidR="0056193B" w:rsidRPr="00CB4E6D" w:rsidRDefault="0056193B" w:rsidP="0056193B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CB4E6D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پیامبر اکرم </w:t>
      </w:r>
      <w:r>
        <w:rPr>
          <w:rFonts w:ascii="Tahoma" w:eastAsia="Times New Roman" w:hAnsi="Tahoma" w:cs="Tahoma"/>
          <w:color w:val="000000"/>
          <w:sz w:val="18"/>
          <w:szCs w:val="18"/>
          <w:rtl/>
        </w:rPr>
        <w:t>(صلی الله علیه و آله و سلم)</w:t>
      </w:r>
      <w:r w:rsidRPr="00FE6921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t>:</w:t>
      </w:r>
      <w:r w:rsidRPr="00CB4E6D">
        <w:rPr>
          <w:rFonts w:ascii="Tahoma" w:eastAsia="Times New Roman" w:hAnsi="Tahoma" w:cs="Tahoma"/>
          <w:color w:val="000000"/>
          <w:sz w:val="18"/>
          <w:szCs w:val="18"/>
          <w:rtl/>
        </w:rPr>
        <w:t> </w:t>
      </w:r>
      <w:r w:rsidRPr="0065303B">
        <w:rPr>
          <w:rFonts w:ascii="Tahoma" w:eastAsia="Times New Roman" w:hAnsi="Tahoma" w:cs="Tahoma" w:hint="cs"/>
          <w:color w:val="000000"/>
          <w:sz w:val="18"/>
          <w:szCs w:val="18"/>
          <w:rtl/>
        </w:rPr>
        <w:t>أَ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ل</w:t>
      </w:r>
      <w:r w:rsidRPr="0065303B">
        <w:rPr>
          <w:rFonts w:ascii="Tahoma" w:eastAsia="Times New Roman" w:hAnsi="Tahoma" w:cs="Tahoma" w:hint="cs"/>
          <w:color w:val="000000"/>
          <w:sz w:val="18"/>
          <w:szCs w:val="18"/>
          <w:rtl/>
        </w:rPr>
        <w:t>جَمَاعَةٍ</w:t>
      </w:r>
      <w:r w:rsidRPr="0065303B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</w:t>
      </w:r>
      <w:r w:rsidRPr="0065303B">
        <w:rPr>
          <w:rFonts w:ascii="Tahoma" w:eastAsia="Times New Roman" w:hAnsi="Tahoma" w:cs="Tahoma" w:hint="cs"/>
          <w:color w:val="000000"/>
          <w:sz w:val="18"/>
          <w:szCs w:val="18"/>
          <w:rtl/>
        </w:rPr>
        <w:t>رَحْمَةُ</w:t>
      </w:r>
      <w:r w:rsidRPr="0065303B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</w:t>
      </w:r>
      <w:r w:rsidRPr="0065303B">
        <w:rPr>
          <w:rFonts w:ascii="Tahoma" w:eastAsia="Times New Roman" w:hAnsi="Tahoma" w:cs="Tahoma" w:hint="cs"/>
          <w:color w:val="000000"/>
          <w:sz w:val="18"/>
          <w:szCs w:val="18"/>
          <w:rtl/>
        </w:rPr>
        <w:t>وَ</w:t>
      </w:r>
      <w:r w:rsidRPr="0065303B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</w:t>
      </w:r>
      <w:r w:rsidRPr="0065303B">
        <w:rPr>
          <w:rFonts w:ascii="Tahoma" w:eastAsia="Times New Roman" w:hAnsi="Tahoma" w:cs="Tahoma" w:hint="cs"/>
          <w:color w:val="000000"/>
          <w:sz w:val="18"/>
          <w:szCs w:val="18"/>
          <w:rtl/>
        </w:rPr>
        <w:t>الفرقه</w:t>
      </w:r>
      <w:r w:rsidRPr="0065303B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</w:t>
      </w:r>
      <w:r w:rsidRPr="0065303B">
        <w:rPr>
          <w:rFonts w:ascii="Tahoma" w:eastAsia="Times New Roman" w:hAnsi="Tahoma" w:cs="Tahoma" w:hint="cs"/>
          <w:color w:val="000000"/>
          <w:sz w:val="18"/>
          <w:szCs w:val="18"/>
          <w:rtl/>
        </w:rPr>
        <w:t>عَذابٍ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9"/>
      </w:r>
    </w:p>
    <w:p w:rsidR="0056193B" w:rsidRPr="00556988" w:rsidRDefault="0056193B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جماعت «وحدت»، مایه رحمت و تفرقه، موجب عذاب است.</w:t>
      </w:r>
    </w:p>
    <w:p w:rsidR="00D5733A" w:rsidRPr="00CB4E6D" w:rsidRDefault="00D5733A" w:rsidP="00D5733A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>اختلاف، گسستن از اسلام:</w:t>
      </w:r>
    </w:p>
    <w:p w:rsidR="00D5733A" w:rsidRPr="00CB4E6D" w:rsidRDefault="00D5733A" w:rsidP="00D5733A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پیامبر اکرم (صلی الله علیه و آله و سلم): 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مَنْ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فَارَقَ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الْجَمَاعَةِ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شِبْراً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خَلَعَ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اللَّهُ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رِبْقَةَ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الْإِسْلَامِ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مِنْ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عُنُقِهِ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10"/>
      </w:r>
    </w:p>
    <w:p w:rsidR="00D5733A" w:rsidRPr="00556988" w:rsidRDefault="00D5733A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هر کس یک وجب از جامعه «مسلمین» دور شود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خداوند رشته مسلمانی را از گردن او باز کند.</w:t>
      </w:r>
    </w:p>
    <w:p w:rsidR="0056193B" w:rsidRPr="00CB4E6D" w:rsidRDefault="0056193B" w:rsidP="0056193B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 w:hint="cs"/>
          <w:rtl/>
        </w:rPr>
        <w:t>اختلاف،</w:t>
      </w:r>
      <w:r w:rsidRPr="00CB4E6D">
        <w:rPr>
          <w:rFonts w:eastAsia="Times New Roman"/>
          <w:rtl/>
        </w:rPr>
        <w:t xml:space="preserve"> </w:t>
      </w:r>
      <w:r w:rsidRPr="00CB4E6D">
        <w:rPr>
          <w:rFonts w:eastAsia="Times New Roman" w:hint="cs"/>
          <w:rtl/>
        </w:rPr>
        <w:t>موجب</w:t>
      </w:r>
      <w:r w:rsidRPr="00CB4E6D">
        <w:rPr>
          <w:rFonts w:eastAsia="Times New Roman"/>
          <w:rtl/>
        </w:rPr>
        <w:t xml:space="preserve"> </w:t>
      </w:r>
      <w:r w:rsidRPr="00CB4E6D">
        <w:rPr>
          <w:rFonts w:eastAsia="Times New Roman" w:hint="cs"/>
          <w:rtl/>
        </w:rPr>
        <w:t>هلاکت</w:t>
      </w:r>
      <w:r w:rsidRPr="00CB4E6D">
        <w:rPr>
          <w:rFonts w:eastAsia="Times New Roman"/>
          <w:rtl/>
        </w:rPr>
        <w:t>:</w:t>
      </w:r>
    </w:p>
    <w:p w:rsidR="0056193B" w:rsidRPr="00CB4E6D" w:rsidRDefault="0056193B" w:rsidP="0056193B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پیامبر اکرم (صلی الله علیه و آله و سلم): 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لَا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تَخْتَلِفُوا،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فَإِنَّ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مَنْ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کان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قبلکم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اخْتَلَفُوا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فهلکوا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11"/>
      </w:r>
    </w:p>
    <w:p w:rsidR="0056193B" w:rsidRPr="00556988" w:rsidRDefault="0056193B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اختلاف نکنید، آنان که قبل از شما بودند اختلاف کردند و هلاک شدند.</w:t>
      </w:r>
    </w:p>
    <w:p w:rsidR="00D5733A" w:rsidRPr="00FE6921" w:rsidRDefault="00D5733A" w:rsidP="00D5733A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برادری اسلامی</w:t>
      </w:r>
      <w:r w:rsidRPr="00FE6921">
        <w:rPr>
          <w:rFonts w:eastAsia="Times New Roman"/>
          <w:rtl/>
        </w:rPr>
        <w:t>:</w:t>
      </w:r>
    </w:p>
    <w:p w:rsidR="00D5733A" w:rsidRPr="00FE6921" w:rsidRDefault="00D5733A" w:rsidP="00D5733A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پیامبر اکرم (صلی الله علیه و آله و سلم):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ألمسلمون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إِخْوَةً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فَضْلُ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لِأَحَدٍ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علی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أَحَدُ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إِلَّا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بالتقوی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12"/>
      </w:r>
    </w:p>
    <w:p w:rsidR="00D5733A" w:rsidRPr="00556988" w:rsidRDefault="00D5733A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مسلمانان با هم برادرند و هیچکس بر دیگری برتری ندارد، جز به تقوی.</w:t>
      </w:r>
    </w:p>
    <w:p w:rsidR="00D5733A" w:rsidRPr="00FE6921" w:rsidRDefault="00D5733A" w:rsidP="00D5733A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برادری، فرمان خدا</w:t>
      </w:r>
      <w:r w:rsidRPr="00FE6921">
        <w:rPr>
          <w:rFonts w:eastAsia="Times New Roman"/>
          <w:rtl/>
        </w:rPr>
        <w:t>:</w:t>
      </w:r>
    </w:p>
    <w:p w:rsidR="00D5733A" w:rsidRPr="00FE6921" w:rsidRDefault="00D5733A" w:rsidP="00D5733A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صادق (علیه السلام):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تَوَاصَلُوا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تَبَارُّوا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تَرَاحَمُوا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کونوا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إِخْوَةً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أَبْرَاراً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کما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أمرکم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اللَّهِ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عَزَّ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جَلَّ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13"/>
      </w:r>
    </w:p>
    <w:p w:rsidR="00D5733A" w:rsidRPr="00556988" w:rsidRDefault="00D5733A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همان گونه که خدای عزوجل به شما دستور داده، با هم پیوند داشته باشید، به یکدیگر نیکی کنید، و برادرانی نیکوکار باشید.</w:t>
      </w:r>
    </w:p>
    <w:p w:rsidR="00D5733A" w:rsidRPr="00E51E5A" w:rsidRDefault="00D5733A" w:rsidP="00D5733A">
      <w:pPr>
        <w:pStyle w:val="Heading2"/>
        <w:bidi/>
        <w:rPr>
          <w:rFonts w:eastAsia="Times New Roman"/>
        </w:rPr>
      </w:pPr>
      <w:r w:rsidRPr="00E51E5A">
        <w:rPr>
          <w:rFonts w:eastAsia="Times New Roman"/>
          <w:rtl/>
        </w:rPr>
        <w:t>برتر</w:t>
      </w:r>
      <w:r w:rsidRPr="00E51E5A">
        <w:rPr>
          <w:rFonts w:eastAsia="Times New Roman" w:hint="cs"/>
          <w:rtl/>
        </w:rPr>
        <w:t>ی</w:t>
      </w:r>
      <w:r w:rsidRPr="00E51E5A">
        <w:rPr>
          <w:rFonts w:eastAsia="Times New Roman"/>
          <w:rtl/>
        </w:rPr>
        <w:t xml:space="preserve"> نژاد</w:t>
      </w:r>
      <w:r w:rsidRPr="00E51E5A">
        <w:rPr>
          <w:rFonts w:eastAsia="Times New Roman" w:hint="cs"/>
          <w:rtl/>
        </w:rPr>
        <w:t>ی</w:t>
      </w:r>
      <w:r w:rsidRPr="00E51E5A">
        <w:rPr>
          <w:rFonts w:eastAsia="Times New Roman" w:hint="eastAsia"/>
          <w:rtl/>
        </w:rPr>
        <w:t>،</w:t>
      </w:r>
      <w:r w:rsidRPr="00E51E5A">
        <w:rPr>
          <w:rFonts w:eastAsia="Times New Roman"/>
          <w:rtl/>
        </w:rPr>
        <w:t xml:space="preserve"> هرگز</w:t>
      </w:r>
    </w:p>
    <w:p w:rsidR="00D5733A" w:rsidRPr="00E51E5A" w:rsidRDefault="00D5733A" w:rsidP="00D5733A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6521D6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قال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النب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254A5C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(صلی الله علیه و آله و سلم)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</w:rPr>
        <w:t xml:space="preserve"> :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أ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ها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الناس، إن الرب واحد و الاب واحد و إن الد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ن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واحد ل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ست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العرب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ة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لأحدکم باب و لا أم و إنما ه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اللسان فمن تعلم العرب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6521D6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ة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فهو عرب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E51E5A">
        <w:rPr>
          <w:rFonts w:ascii="Tahoma" w:eastAsia="Times New Roman" w:hAnsi="Tahoma" w:cs="Tahoma"/>
          <w:color w:val="000000"/>
          <w:sz w:val="18"/>
          <w:szCs w:val="18"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</w:rPr>
        <w:footnoteReference w:id="14"/>
      </w:r>
    </w:p>
    <w:p w:rsidR="00D5733A" w:rsidRPr="00556988" w:rsidRDefault="00D5733A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پ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امبر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اکرم </w:t>
      </w:r>
      <w:r w:rsidR="00254A5C">
        <w:rPr>
          <w:rFonts w:ascii="IRANSans" w:eastAsia="Times New Roman" w:hAnsi="IRANSans" w:cs="IRANSans"/>
          <w:color w:val="000000"/>
          <w:sz w:val="20"/>
          <w:szCs w:val="20"/>
          <w:rtl/>
        </w:rPr>
        <w:t>(صلی الله علیه و آله و سلم)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فرمود</w:t>
      </w:r>
      <w:r w:rsidRPr="00556988">
        <w:rPr>
          <w:rFonts w:ascii="IRANSans" w:eastAsia="Times New Roman" w:hAnsi="IRANSans" w:cs="IRANSans"/>
          <w:color w:val="000000"/>
          <w:sz w:val="20"/>
          <w:szCs w:val="20"/>
        </w:rPr>
        <w:t>: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 xml:space="preserve"> 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مردم، پروردگار شما 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ک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است «الله» ، پدر همه شما 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ک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است «آدم» ، و</w:t>
      </w:r>
      <w:r w:rsidRPr="00E51E5A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د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ن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همه 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ک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است «اسلام» ، و عرب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ت،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پدر و مادر ه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چ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ک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از شما ن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ست،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بلکه آن هم 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ک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از زبانهاست و هر کس زبان عرب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را ب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اموزد،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عرب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است</w:t>
      </w:r>
      <w:r w:rsidRPr="00556988">
        <w:rPr>
          <w:rFonts w:ascii="IRANSans" w:eastAsia="Times New Roman" w:hAnsi="IRANSans" w:cs="IRANSans"/>
          <w:color w:val="000000"/>
          <w:sz w:val="20"/>
          <w:szCs w:val="20"/>
        </w:rPr>
        <w:t>.</w:t>
      </w:r>
    </w:p>
    <w:p w:rsidR="00D5733A" w:rsidRPr="00FE6921" w:rsidRDefault="00D5733A" w:rsidP="00D5733A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بنی آدم اعضای یکدیگرند</w:t>
      </w:r>
      <w:r w:rsidRPr="00FE6921">
        <w:rPr>
          <w:rFonts w:eastAsia="Times New Roman"/>
          <w:rtl/>
        </w:rPr>
        <w:t>:</w:t>
      </w:r>
    </w:p>
    <w:p w:rsidR="00D5733A" w:rsidRPr="00FE6921" w:rsidRDefault="00D5733A" w:rsidP="00D5733A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صادق (علیه السلام):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إِنَّمَا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الْمُؤْمِنُونَ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إِخْوَةُ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بَنُو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أَبٍ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أُمٍّ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إِذَا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ضَرَبَ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علی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رَجُلٍ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مِنْهُمْ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عِرْقُ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سَهِرَ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لَهُ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الاخرون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15"/>
      </w:r>
    </w:p>
    <w:p w:rsidR="00D5733A" w:rsidRPr="00556988" w:rsidRDefault="00D5733A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مؤمنان، با یکدیگر برادرند، و همگی فرزندان یک پدر و مادر و چون رگ یکی از آنان زده شود «مصیبتی بر او وارد شود» دیگران در غم او خوابشان نبرد.</w:t>
      </w:r>
    </w:p>
    <w:p w:rsidR="00D5733A" w:rsidRPr="00FE6921" w:rsidRDefault="00D5733A" w:rsidP="00D5733A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بهترین مومنین</w:t>
      </w:r>
      <w:r w:rsidRPr="00FE6921">
        <w:rPr>
          <w:rFonts w:eastAsia="Times New Roman"/>
          <w:rtl/>
        </w:rPr>
        <w:t>:</w:t>
      </w:r>
    </w:p>
    <w:p w:rsidR="00D5733A" w:rsidRPr="00FE6921" w:rsidRDefault="00D5733A" w:rsidP="00D5733A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پیامبر اکرم (صلی الله علیه و آله و سلم): 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خیر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المؤمنین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مَنْ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کان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مَأْلَفَةً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للمؤمنین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لَا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خیر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فیمن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لایألف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لایؤلف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16"/>
      </w:r>
    </w:p>
    <w:p w:rsidR="00D5733A" w:rsidRPr="00556988" w:rsidRDefault="00D5733A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بهترین مؤمنان، کسی است که محور الفت مؤمنان باشد، کسی که انس نگیرد و با دیگران مأنوس نشود خیری ندارد.</w:t>
      </w:r>
    </w:p>
    <w:p w:rsidR="00CB4E6D" w:rsidRPr="00FE6921" w:rsidRDefault="00CB4E6D" w:rsidP="00C74EA0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پیوندهای اجتماعی</w:t>
      </w:r>
      <w:r w:rsidRPr="00FE6921">
        <w:rPr>
          <w:rFonts w:eastAsia="Times New Roman"/>
          <w:rtl/>
        </w:rPr>
        <w:t>:</w:t>
      </w:r>
    </w:p>
    <w:p w:rsidR="00CB4E6D" w:rsidRPr="00FE6921" w:rsidRDefault="00CB4E6D" w:rsidP="00C74EA0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علی </w:t>
      </w:r>
      <w:r w:rsidR="00AF004E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(علیه السلام)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در وصیت به حسنین </w:t>
      </w:r>
      <w:r w:rsidR="00AF004E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(علیهما السلام)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: </w:t>
      </w:r>
      <w:r w:rsidR="00B869EB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. </w:t>
      </w:r>
      <w:r w:rsidR="00B869EB"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.</w:t>
      </w:r>
      <w:r w:rsidR="00B869EB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. </w:t>
      </w:r>
      <w:r w:rsidR="00B869EB"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="00B869EB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B869EB"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علیکم</w:t>
      </w:r>
      <w:r w:rsidR="00B869EB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B869EB"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بِالتَّوَاصُلِ</w:t>
      </w:r>
      <w:r w:rsidR="00B869EB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B869EB"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="00B869EB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B869EB"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التَّبَاذُلِ</w:t>
      </w:r>
      <w:r w:rsidR="00B869EB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B869EB"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="00B869EB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B869EB"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ایاکم</w:t>
      </w:r>
      <w:r w:rsidR="00B869EB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B869EB"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="00B869EB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B869EB"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التَّدَابُرَ</w:t>
      </w:r>
      <w:r w:rsidR="00B869EB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B869EB"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="00B869EB"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B869EB"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التَّقَاطُعَ</w:t>
      </w:r>
      <w:r w:rsidR="00980FE6"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 w:rsidR="00980FE6"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17"/>
      </w:r>
    </w:p>
    <w:p w:rsidR="00CB4E6D" w:rsidRPr="00556988" w:rsidRDefault="00CB4E6D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.. و بر شما باد به ارتباط و بذل و بخشش و دوری گزیدن از جدائی و پشت کردن به یکدیگر.</w:t>
      </w:r>
    </w:p>
    <w:p w:rsidR="002D15D9" w:rsidRPr="00CB4E6D" w:rsidRDefault="002D15D9" w:rsidP="002D15D9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>پیامدهای اختلاف:</w:t>
      </w:r>
    </w:p>
    <w:p w:rsidR="002D15D9" w:rsidRPr="00CB4E6D" w:rsidRDefault="002D15D9" w:rsidP="002D15D9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پیامبر اکرم (صلی الله علیه و آله و سلم): 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مَا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اخْتَلَفَ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أَمَةً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بَعْدَ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نبیها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الَّا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ظَهَرَ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أَهْلِ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بَاطِلِهَا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علی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أَهْلِ</w:t>
      </w:r>
      <w:r w:rsidRPr="006521D6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6521D6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حَقَّهَا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18"/>
      </w:r>
    </w:p>
    <w:p w:rsidR="002D15D9" w:rsidRPr="00556988" w:rsidRDefault="002D15D9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هیچ امتی پس از پیامبرشان، اختلاف نکردند مگر آنکه گروه باطل بر حق گرایان چیره شدند.</w:t>
      </w:r>
    </w:p>
    <w:p w:rsidR="002D15D9" w:rsidRPr="00FE6921" w:rsidRDefault="002D15D9" w:rsidP="002D15D9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پیوند روحی</w:t>
      </w:r>
      <w:r w:rsidRPr="00FE6921">
        <w:rPr>
          <w:rFonts w:eastAsia="Times New Roman"/>
          <w:rtl/>
        </w:rPr>
        <w:t>:</w:t>
      </w:r>
    </w:p>
    <w:p w:rsidR="002D15D9" w:rsidRPr="00FE6921" w:rsidRDefault="002D15D9" w:rsidP="000A26A7">
      <w:pPr>
        <w:shd w:val="clear" w:color="auto" w:fill="FFFFFF"/>
        <w:bidi/>
        <w:spacing w:after="0" w:line="6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باقر (علیه السلام):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إِنَّ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اللَّهَ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عزو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جَلَّ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خَلَقَ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المؤمنین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مِنْ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طینة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الْجِنَانِ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أجری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فیهم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مِنْ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ریح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رُوحَهُ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فلذلک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الْمُؤْمِنُ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أَخُو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الْمُؤْمِنِ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لأبیه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أُمِّهِ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فَإِذَا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أَصَابَ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رُوحاً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مِنْ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تلک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الْأَرْوَاحِ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بَلَدٍ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مِنَ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الْبُلْدَانِ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حُزْنُ،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حَزِنَتْ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هَذِهِ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لِأَنَّهَا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مِنْهَا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19"/>
      </w:r>
    </w:p>
    <w:p w:rsidR="002D15D9" w:rsidRPr="00556988" w:rsidRDefault="002D15D9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خداوند، مؤمنان را از خاک بهشت آفرید و از روح خود در آنان دمید، از این رو مؤمن با مؤمن، برادر پدر و مادری است پس هرگاه که به یکی از آنان در دیاری اندوهی برسد، دیگری هم در غم او اندوهگین می شود.</w:t>
      </w:r>
    </w:p>
    <w:p w:rsidR="002D15D9" w:rsidRPr="0003168D" w:rsidRDefault="002D15D9" w:rsidP="002D15D9">
      <w:pPr>
        <w:pStyle w:val="Heading2"/>
        <w:bidi/>
        <w:rPr>
          <w:rFonts w:eastAsia="Times New Roman"/>
          <w:rtl/>
        </w:rPr>
      </w:pPr>
      <w:r w:rsidRPr="0003168D">
        <w:rPr>
          <w:rFonts w:eastAsia="Times New Roman"/>
          <w:rtl/>
        </w:rPr>
        <w:t>تفرقه حق طلبان</w:t>
      </w:r>
    </w:p>
    <w:p w:rsidR="002D15D9" w:rsidRPr="0003168D" w:rsidRDefault="002D15D9" w:rsidP="000A26A7">
      <w:pPr>
        <w:shd w:val="clear" w:color="auto" w:fill="FFFFFF"/>
        <w:bidi/>
        <w:spacing w:after="0" w:line="6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قال الامام عل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254A5C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(علیه السلام)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</w:rPr>
        <w:t xml:space="preserve"> :</w:t>
      </w:r>
      <w:r w:rsidRPr="000A26A7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و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إن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و الله لأظن أن هؤلاء القوم س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د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الون منکم باجتماعهم عل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باطلهم و تفرقکم عن حقکم و بمعص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تکم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إمامکم ف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الحق و طاعتهم إمامهم ف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الباطل</w:t>
      </w:r>
      <w:r w:rsidRPr="0003168D">
        <w:rPr>
          <w:rFonts w:ascii="Tahoma" w:eastAsia="Times New Roman" w:hAnsi="Tahoma" w:cs="Tahoma"/>
          <w:color w:val="000000"/>
          <w:sz w:val="18"/>
          <w:szCs w:val="18"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20"/>
      </w:r>
    </w:p>
    <w:p w:rsidR="002D15D9" w:rsidRPr="00556988" w:rsidRDefault="002D15D9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امام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عل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</w:t>
      </w:r>
      <w:r w:rsidR="00254A5C">
        <w:rPr>
          <w:rFonts w:ascii="IRANSans" w:eastAsia="Times New Roman" w:hAnsi="IRANSans" w:cs="IRANSans"/>
          <w:color w:val="000000"/>
          <w:sz w:val="20"/>
          <w:szCs w:val="20"/>
          <w:rtl/>
        </w:rPr>
        <w:t>(علیه السلام)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م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فرما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د</w:t>
      </w:r>
      <w:r w:rsidRPr="00556988">
        <w:rPr>
          <w:rFonts w:ascii="IRANSans" w:eastAsia="Times New Roman" w:hAnsi="IRANSans" w:cs="IRANSans"/>
          <w:color w:val="000000"/>
          <w:sz w:val="20"/>
          <w:szCs w:val="20"/>
        </w:rPr>
        <w:t>: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 xml:space="preserve"> </w:t>
      </w:r>
      <w:r w:rsidRPr="00556988">
        <w:rPr>
          <w:rFonts w:ascii="IRANSans" w:eastAsia="Times New Roman" w:hAnsi="IRANSans" w:cs="IRANSans"/>
          <w:color w:val="000000"/>
          <w:sz w:val="20"/>
          <w:szCs w:val="20"/>
        </w:rPr>
        <w:t xml:space="preserve">.. 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بخدا سوگند! گمان دارم ا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نان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قدرت را از شما بگ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رند،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ز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را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آنان بر باطل خو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ش،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وحدت دارند و شما در حق خود پراکنده ا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د،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آنان از رهبر خود در مس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ر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باطل اطاعت م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کنند و شما از رهبر خود در راه حق فرمان نم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بر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د</w:t>
      </w:r>
      <w:r w:rsidRPr="00556988">
        <w:rPr>
          <w:rFonts w:ascii="IRANSans" w:eastAsia="Times New Roman" w:hAnsi="IRANSans" w:cs="IRANSans"/>
          <w:color w:val="000000"/>
          <w:sz w:val="20"/>
          <w:szCs w:val="20"/>
        </w:rPr>
        <w:t>.</w:t>
      </w:r>
    </w:p>
    <w:p w:rsidR="002D15D9" w:rsidRPr="00CB4E6D" w:rsidRDefault="002D15D9" w:rsidP="002D15D9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>تکرو، شکار شیطان:</w:t>
      </w:r>
    </w:p>
    <w:p w:rsidR="002D15D9" w:rsidRPr="00CB4E6D" w:rsidRDefault="002D15D9" w:rsidP="000A26A7">
      <w:pPr>
        <w:shd w:val="clear" w:color="auto" w:fill="FFFFFF"/>
        <w:bidi/>
        <w:spacing w:after="0" w:line="6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علی (علیه السلام): . . .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فَإِنْ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ید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اللَّهِ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علی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الْجَمَاعَةِ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ایاکم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الْفُرْقَةَ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فَإِنَّ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الشَّاذَّ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مِنَ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النَّاسِ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للشیطان،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کما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أَنَّ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الشَّاذَّ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مِنَ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الْغَنَمِ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لِلذِّئْبِ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21"/>
      </w:r>
    </w:p>
    <w:p w:rsidR="002D15D9" w:rsidRPr="00556988" w:rsidRDefault="002D15D9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دست خدا بر سر جماعت است، از تفرقه بپرهیزید، زیرا شخص تکرو، شکار شیطان است همانگونه که گوسفند تکرو، طعمه گرگ است.</w:t>
      </w:r>
    </w:p>
    <w:p w:rsidR="002D15D9" w:rsidRPr="00FE6921" w:rsidRDefault="002D15D9" w:rsidP="002D15D9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تعاون و همکاری</w:t>
      </w:r>
      <w:r w:rsidRPr="00FE6921">
        <w:rPr>
          <w:rFonts w:eastAsia="Times New Roman"/>
          <w:rtl/>
        </w:rPr>
        <w:t>:</w:t>
      </w:r>
    </w:p>
    <w:p w:rsidR="002D15D9" w:rsidRPr="00FE6921" w:rsidRDefault="002D15D9" w:rsidP="002D15D9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پیامبر اکرم (صلی الله علیه و آله و سلم):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أَلِمُؤْمِنٍ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لِلْمُؤْمِنِ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کالبنیان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الْمَرْصُوصِ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یشد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بَعْضُهُ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بَعْضاً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22"/>
      </w:r>
    </w:p>
    <w:p w:rsidR="002D15D9" w:rsidRPr="00556988" w:rsidRDefault="002D15D9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مؤمن نسبت به مؤمن مانند بنای استواری است که اجزای آن، یکدیگر را استحکام می بخشند.</w:t>
      </w:r>
    </w:p>
    <w:p w:rsidR="002D15D9" w:rsidRPr="00CB4E6D" w:rsidRDefault="002D15D9" w:rsidP="002D15D9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>جامعه، یک خانواده بزرگ:</w:t>
      </w:r>
    </w:p>
    <w:p w:rsidR="002D15D9" w:rsidRPr="00CB4E6D" w:rsidRDefault="002D15D9" w:rsidP="000A26A7">
      <w:pPr>
        <w:shd w:val="clear" w:color="auto" w:fill="FFFFFF"/>
        <w:bidi/>
        <w:spacing w:after="0" w:line="6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سجاد (علیه السلام) به زهری: . . .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یا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زهری،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أَمَّا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علیک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أَنْ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تَجْعَلَ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المسلمین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منک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بِمَنْزِلَةِ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أَهْلِ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بیتک،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فَتَجْعَلَ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کبیرهم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بِمَنْزِلَةِ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والدک،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تَجْعَلُ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صغیرهم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بِمَنْزِلَةِ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ولدک،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تَجْعَلُ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تربک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مِنْهُمْ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بِمَنْزِلَةِ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أخیک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23"/>
      </w:r>
    </w:p>
    <w:p w:rsidR="002D15D9" w:rsidRPr="00556988" w:rsidRDefault="002D15D9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ای زهری، چه می شود که مسلمانان را مانند اهل خانه خود بدانی، بزرگ آنان را بمنزله پدر خود و کوچکشان را بمنزله فرزند و همسال خود را بمنزله برادرت قرار دهی.</w:t>
      </w:r>
    </w:p>
    <w:p w:rsidR="002D15D9" w:rsidRPr="00CB4E6D" w:rsidRDefault="002D15D9" w:rsidP="002D15D9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>جزای جدایی:</w:t>
      </w:r>
    </w:p>
    <w:p w:rsidR="002D15D9" w:rsidRPr="00CB4E6D" w:rsidRDefault="002D15D9" w:rsidP="002D15D9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امام صادق (علیه السلام): 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مَنْ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فَارَقَ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جَمَاعَة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المسلمین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نکث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صَفْقَةً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الامام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جَاءَ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إلی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اللَّهِ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أَجْذَمُ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24"/>
      </w:r>
    </w:p>
    <w:p w:rsidR="002D15D9" w:rsidRPr="00556988" w:rsidRDefault="002D15D9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>هر کس از جماعت مسلمین جدا شود و عهد و پیمان خود را با رهبر بشکند، دست بریده محشور خواهد شد.</w:t>
      </w:r>
    </w:p>
    <w:p w:rsidR="002D15D9" w:rsidRPr="00D84727" w:rsidRDefault="002D15D9" w:rsidP="002D15D9">
      <w:pPr>
        <w:pStyle w:val="Heading2"/>
        <w:bidi/>
        <w:rPr>
          <w:rFonts w:eastAsia="Times New Roman"/>
          <w:rtl/>
        </w:rPr>
      </w:pPr>
      <w:r w:rsidRPr="00D84727">
        <w:rPr>
          <w:rFonts w:eastAsia="Times New Roman"/>
          <w:rtl/>
        </w:rPr>
        <w:t>خدا، پ</w:t>
      </w:r>
      <w:r w:rsidRPr="00D84727">
        <w:rPr>
          <w:rFonts w:eastAsia="Times New Roman" w:hint="cs"/>
          <w:rtl/>
        </w:rPr>
        <w:t>ی</w:t>
      </w:r>
      <w:r w:rsidRPr="00D84727">
        <w:rPr>
          <w:rFonts w:eastAsia="Times New Roman" w:hint="eastAsia"/>
          <w:rtl/>
        </w:rPr>
        <w:t>امبر،</w:t>
      </w:r>
      <w:r w:rsidRPr="00D84727">
        <w:rPr>
          <w:rFonts w:eastAsia="Times New Roman"/>
          <w:rtl/>
        </w:rPr>
        <w:t xml:space="preserve"> قرآن</w:t>
      </w:r>
    </w:p>
    <w:p w:rsidR="002D15D9" w:rsidRPr="00D84727" w:rsidRDefault="002D15D9" w:rsidP="000A26A7">
      <w:pPr>
        <w:shd w:val="clear" w:color="auto" w:fill="FFFFFF"/>
        <w:bidi/>
        <w:spacing w:after="0" w:line="6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</w:pP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قال الامام عل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254A5C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(علیه السلام)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: «ف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ذم أهل الرأ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»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</w:rPr>
        <w:t xml:space="preserve">.. 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و إلههم واحد و نب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هم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واحد و کتابهم واحد أفأمرهم الله سبحانه بالإختلاف فأطاعوه أم نهاهم عنه فعصوه</w:t>
      </w:r>
      <w:r w:rsidRPr="00D84727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t>؟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  <w:lang w:bidi="fa-IR"/>
        </w:rPr>
        <w:footnoteReference w:id="25"/>
      </w:r>
    </w:p>
    <w:p w:rsidR="002D15D9" w:rsidRPr="00556988" w:rsidRDefault="002D15D9" w:rsidP="00556988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امام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عل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</w:t>
      </w:r>
      <w:r w:rsidR="00254A5C">
        <w:rPr>
          <w:rFonts w:ascii="IRANSans" w:eastAsia="Times New Roman" w:hAnsi="IRANSans" w:cs="IRANSans"/>
          <w:color w:val="000000"/>
          <w:sz w:val="20"/>
          <w:szCs w:val="20"/>
          <w:rtl/>
        </w:rPr>
        <w:t>(علیه السلام)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فرمود</w:t>
      </w:r>
      <w:r w:rsidRPr="00556988">
        <w:rPr>
          <w:rFonts w:ascii="IRANSans" w:eastAsia="Times New Roman" w:hAnsi="IRANSans" w:cs="IRANSans"/>
          <w:color w:val="000000"/>
          <w:sz w:val="20"/>
          <w:szCs w:val="20"/>
        </w:rPr>
        <w:t>: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 xml:space="preserve"> 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خدا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ک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پ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امبر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ک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و کتاب 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ک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است. آ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آنها را خداوند به اختلاف و دو دستگ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فرمان داده و او را اطاعت م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کنند؟ 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آنها را از اختلاف نه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کرده و فرمانش را سرپ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چ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م</w:t>
      </w:r>
      <w:r w:rsidRPr="00556988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556988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کنند؟</w:t>
      </w:r>
    </w:p>
    <w:p w:rsidR="002D15D9" w:rsidRPr="0056193B" w:rsidRDefault="002D15D9" w:rsidP="002D15D9">
      <w:pPr>
        <w:pStyle w:val="Heading2"/>
        <w:bidi/>
        <w:rPr>
          <w:rtl/>
        </w:rPr>
      </w:pPr>
      <w:r w:rsidRPr="0056193B">
        <w:rPr>
          <w:rtl/>
        </w:rPr>
        <w:t>خطر تکرو</w:t>
      </w:r>
      <w:r w:rsidRPr="0056193B">
        <w:rPr>
          <w:rFonts w:hint="cs"/>
          <w:rtl/>
        </w:rPr>
        <w:t>ی</w:t>
      </w:r>
    </w:p>
    <w:p w:rsidR="002D15D9" w:rsidRPr="000A26A7" w:rsidRDefault="002D15D9" w:rsidP="000A26A7">
      <w:pPr>
        <w:pStyle w:val="NormalWeb"/>
        <w:shd w:val="clear" w:color="auto" w:fill="FFFFFF"/>
        <w:bidi/>
        <w:spacing w:after="180" w:line="480" w:lineRule="atLeast"/>
        <w:jc w:val="both"/>
        <w:rPr>
          <w:rFonts w:ascii="Arabic Typesetting" w:hAnsi="Arabic Typesetting" w:cs="Arabic Typesetting"/>
          <w:color w:val="008000"/>
          <w:sz w:val="40"/>
          <w:szCs w:val="40"/>
          <w:rtl/>
        </w:rPr>
      </w:pPr>
      <w:r w:rsidRPr="000A26A7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قال</w:t>
      </w:r>
      <w:r w:rsidRPr="000A26A7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النب</w:t>
      </w:r>
      <w:r w:rsidRPr="000A26A7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</w:t>
      </w:r>
      <w:r w:rsidR="00254A5C">
        <w:rPr>
          <w:rFonts w:ascii="Arabic Typesetting" w:hAnsi="Arabic Typesetting" w:cs="Arabic Typesetting"/>
          <w:color w:val="008000"/>
          <w:sz w:val="40"/>
          <w:szCs w:val="40"/>
          <w:rtl/>
        </w:rPr>
        <w:t>(صلی الله علیه و آله و سلم)</w:t>
      </w:r>
      <w:r w:rsidRPr="000A26A7">
        <w:rPr>
          <w:rFonts w:ascii="Arabic Typesetting" w:hAnsi="Arabic Typesetting" w:cs="Arabic Typesetting"/>
          <w:color w:val="008000"/>
          <w:sz w:val="40"/>
          <w:szCs w:val="40"/>
        </w:rPr>
        <w:t xml:space="preserve"> :</w:t>
      </w:r>
      <w:r w:rsidRPr="000A26A7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ثلاثة</w:t>
      </w:r>
      <w:r w:rsidRPr="000A26A7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لاتسأل عنهم</w:t>
      </w:r>
      <w:r w:rsidRPr="000A26A7">
        <w:rPr>
          <w:rFonts w:ascii="Arabic Typesetting" w:hAnsi="Arabic Typesetting" w:cs="Arabic Typesetting"/>
          <w:color w:val="008000"/>
          <w:sz w:val="40"/>
          <w:szCs w:val="40"/>
        </w:rPr>
        <w:t>:</w:t>
      </w:r>
      <w:r w:rsidRPr="000A26A7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رجل</w:t>
      </w:r>
      <w:r w:rsidRPr="000A26A7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فارق الجماعة و عص</w:t>
      </w:r>
      <w:r w:rsidRPr="000A26A7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إمامه و مات عاص</w:t>
      </w:r>
      <w:r w:rsidRPr="000A26A7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ا</w:t>
      </w:r>
      <w:r w:rsidRPr="000A26A7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و</w:t>
      </w:r>
      <w:r w:rsidRPr="000A26A7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أمة او عبد ابق من س</w:t>
      </w:r>
      <w:r w:rsidRPr="000A26A7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ده</w:t>
      </w:r>
      <w:r w:rsidRPr="000A26A7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فمات</w:t>
      </w:r>
      <w:r w:rsidRPr="000A26A7">
        <w:rPr>
          <w:rFonts w:ascii="Arabic Typesetting" w:hAnsi="Arabic Typesetting" w:cs="Arabic Typesetting"/>
          <w:color w:val="008000"/>
          <w:sz w:val="40"/>
          <w:szCs w:val="40"/>
        </w:rPr>
        <w:t>.</w:t>
      </w:r>
    </w:p>
    <w:p w:rsidR="002D15D9" w:rsidRPr="0056193B" w:rsidRDefault="002D15D9" w:rsidP="000A26A7">
      <w:pPr>
        <w:pStyle w:val="NormalWeb"/>
        <w:shd w:val="clear" w:color="auto" w:fill="FFFFFF"/>
        <w:bidi/>
        <w:spacing w:after="180" w:line="480" w:lineRule="atLeast"/>
        <w:jc w:val="both"/>
        <w:rPr>
          <w:rFonts w:ascii="IRAN" w:hAnsi="IRAN"/>
          <w:color w:val="000000"/>
          <w:sz w:val="21"/>
          <w:szCs w:val="21"/>
          <w:rtl/>
        </w:rPr>
      </w:pPr>
      <w:r w:rsidRPr="000A26A7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و</w:t>
      </w:r>
      <w:r w:rsidRPr="000A26A7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امرأة غاب عنها زوجها و قد کفاها مؤونة الدن</w:t>
      </w:r>
      <w:r w:rsidRPr="000A26A7">
        <w:rPr>
          <w:rFonts w:ascii="Arabic Typesetting" w:hAnsi="Arabic Typesetting" w:cs="Arabic Typesetting" w:hint="cs"/>
          <w:color w:val="008000"/>
          <w:sz w:val="40"/>
          <w:szCs w:val="40"/>
          <w:rtl/>
        </w:rPr>
        <w:t>ی</w:t>
      </w:r>
      <w:r w:rsidRPr="000A26A7">
        <w:rPr>
          <w:rFonts w:ascii="Arabic Typesetting" w:hAnsi="Arabic Typesetting" w:cs="Arabic Typesetting" w:hint="eastAsia"/>
          <w:color w:val="008000"/>
          <w:sz w:val="40"/>
          <w:szCs w:val="40"/>
          <w:rtl/>
        </w:rPr>
        <w:t>ا</w:t>
      </w:r>
      <w:r w:rsidRPr="000A26A7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 فتبرجت بعده، فلاتسأل عنهم</w:t>
      </w:r>
      <w:r w:rsidRPr="0056193B">
        <w:rPr>
          <w:rFonts w:ascii="IRAN" w:hAnsi="IRAN"/>
          <w:color w:val="000000"/>
          <w:sz w:val="21"/>
          <w:szCs w:val="21"/>
        </w:rPr>
        <w:t>.</w:t>
      </w:r>
      <w:r>
        <w:rPr>
          <w:rStyle w:val="FootnoteReference"/>
          <w:rFonts w:ascii="IRAN" w:hAnsi="IRAN"/>
          <w:color w:val="000000"/>
          <w:sz w:val="21"/>
          <w:szCs w:val="21"/>
        </w:rPr>
        <w:footnoteReference w:id="26"/>
      </w:r>
    </w:p>
    <w:p w:rsidR="002D15D9" w:rsidRPr="003F6A31" w:rsidRDefault="002D15D9" w:rsidP="003F6A31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پ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امبر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اکرم </w:t>
      </w:r>
      <w:r w:rsidR="00254A5C">
        <w:rPr>
          <w:rFonts w:ascii="IRANSans" w:eastAsia="Times New Roman" w:hAnsi="IRANSans" w:cs="IRANSans"/>
          <w:color w:val="000000"/>
          <w:sz w:val="20"/>
          <w:szCs w:val="20"/>
          <w:rtl/>
        </w:rPr>
        <w:t>(صلی الله علیه و آله و سلم)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فرمود</w:t>
      </w:r>
      <w:r w:rsidRPr="003F6A31">
        <w:rPr>
          <w:rFonts w:ascii="IRANSans" w:eastAsia="Times New Roman" w:hAnsi="IRANSans" w:cs="IRANSans"/>
          <w:color w:val="000000"/>
          <w:sz w:val="20"/>
          <w:szCs w:val="20"/>
        </w:rPr>
        <w:t>: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 xml:space="preserve"> 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از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سه کس مپرس؛ 1 مرد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که از جماعت مسلم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ن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دور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گز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ند،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و امام خود را نافرمان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کند، و در آن حال بم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رد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. 2 کن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ز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بنده ا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که در حال گر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ز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از آقا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خود بم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رد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. 3 زن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که شوهرش از او دور باشد و مخارج او را بپردازد و در غ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بت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شوهرش، آرا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ش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و خودنما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کند، از ا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نها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مپرس</w:t>
      </w:r>
      <w:r w:rsidRPr="003F6A31">
        <w:rPr>
          <w:rFonts w:ascii="IRANSans" w:eastAsia="Times New Roman" w:hAnsi="IRANSans" w:cs="IRANSans"/>
          <w:color w:val="000000"/>
          <w:sz w:val="20"/>
          <w:szCs w:val="20"/>
        </w:rPr>
        <w:t>.</w:t>
      </w:r>
    </w:p>
    <w:p w:rsidR="002D15D9" w:rsidRPr="00CB4E6D" w:rsidRDefault="002D15D9" w:rsidP="002D15D9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>دین زدائی:</w:t>
      </w:r>
    </w:p>
    <w:p w:rsidR="002D15D9" w:rsidRPr="00CB4E6D" w:rsidRDefault="002D15D9" w:rsidP="000A26A7">
      <w:pPr>
        <w:shd w:val="clear" w:color="auto" w:fill="FFFFFF"/>
        <w:bidi/>
        <w:spacing w:after="0" w:line="6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پیامبر اکرم (صلی الله علیه و آله و سلم): 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أَلَا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إِنَّ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التَّبَاغُضِ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الْحَالِقَةُ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لَا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أعنی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حَالِقَةَ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الشَّعْرِ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لکن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حَالِقَةَ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الدین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27"/>
      </w:r>
    </w:p>
    <w:p w:rsidR="002D15D9" w:rsidRPr="003F6A31" w:rsidRDefault="002D15D9" w:rsidP="003F6A31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آگاه باشید که در دشمنی ها، ستردن و تراشیدن نهفته است، اما نه تراشیدن مو، بلکه ستردن دین.</w:t>
      </w:r>
    </w:p>
    <w:p w:rsidR="002D15D9" w:rsidRPr="00CB4E6D" w:rsidRDefault="002D15D9" w:rsidP="002D15D9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>ذلت، سرانجام اختلاف:</w:t>
      </w:r>
    </w:p>
    <w:p w:rsidR="002D15D9" w:rsidRPr="00CB4E6D" w:rsidRDefault="002D15D9" w:rsidP="000A26A7">
      <w:pPr>
        <w:shd w:val="clear" w:color="auto" w:fill="FFFFFF"/>
        <w:bidi/>
        <w:spacing w:after="0" w:line="6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علی (علیه السلام): . . .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فَانْظُرُوا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إلی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مَا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صَارُوا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الیه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أَخَّرَ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أُمُورِهِمْ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حین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وَقَعَتِ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الْفُرْقَةُ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تَشَتُّتَ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الْأُلْفَةُ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اخْتَلَفَتِ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الکلمة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الْأَفْئِدَةُ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تَشَعَّبُوا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مختلفین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تَفَرَّقُوا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متحاربین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قَدْ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خَلَعَ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اللَّهُ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عَنْهُمْ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لِبَاسَ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کرامته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سَلَبَهُمْ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غَضَارَةَ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نِعْمَتِهِ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بقی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قَصَصُ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أَخْبَارِهِمْ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فیکم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عَبَراً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للمعتبرین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28"/>
      </w:r>
    </w:p>
    <w:p w:rsidR="002D15D9" w:rsidRPr="003F6A31" w:rsidRDefault="002D15D9" w:rsidP="003F6A31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پس بنگرید به آخر کارشان «قوم بنی اسرائیل» آن هنگام که بین آنها تفرقه افتاد، و مهربانی و الفت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 xml:space="preserve"> 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ها بهم خورد و سخنها و دلها مختلف و گروه گروه شدند و به جان هم افتادند و پراکنده گشتند و با هم جنگیدند، پس خداوند، لباس عزت را از تن آنها برکند و فراوانی نعمتش را از آنها گرفت و آنچه باقی مانده، سرگذشت آنان است تا مایه عبرت، عبرت گیرندگان باشد.</w:t>
      </w:r>
    </w:p>
    <w:p w:rsidR="002D15D9" w:rsidRPr="00FE6921" w:rsidRDefault="002D15D9" w:rsidP="002D15D9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رهبری و وحدت</w:t>
      </w:r>
      <w:r w:rsidRPr="00FE6921">
        <w:rPr>
          <w:rFonts w:eastAsia="Times New Roman"/>
          <w:rtl/>
        </w:rPr>
        <w:t>:</w:t>
      </w:r>
    </w:p>
    <w:p w:rsidR="002D15D9" w:rsidRPr="00FE6921" w:rsidRDefault="002D15D9" w:rsidP="000A26A7">
      <w:pPr>
        <w:shd w:val="clear" w:color="auto" w:fill="FFFFFF"/>
        <w:bidi/>
        <w:spacing w:after="0" w:line="6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علی (علیه السلام):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مکان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القیم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بالامر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مکان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النِّظَامِ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مِنَ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الْخَرَزِ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یجمعه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یضمه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فَإِذَا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انْقَطَعَ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النِّظَامُ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تَفَرَّقَ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الْخَرَزُ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ذَهَبَ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ثُمَّ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لَمْ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یجتمع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بحذافیره</w:t>
      </w:r>
      <w:r w:rsidRPr="000A26A7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0A26A7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أَبَداً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29"/>
      </w:r>
    </w:p>
    <w:p w:rsidR="002D15D9" w:rsidRPr="003F6A31" w:rsidRDefault="002D15D9" w:rsidP="003F6A31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</w:rPr>
      </w:pP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جایگاه رهبر و سرپرست در اجتماع، جایگاه رشته ای است که دانه ها را بهم پیوند داده و جمع می کند، و آنگاه که آن رشته بگسلد، دانه ها پراکنده گشته و هرگز تمام آنها جمع نخواهند شد.</w:t>
      </w:r>
    </w:p>
    <w:p w:rsidR="002D15D9" w:rsidRPr="00CB4E6D" w:rsidRDefault="002D15D9" w:rsidP="002D15D9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>سبب اختلاف:</w:t>
      </w:r>
    </w:p>
    <w:p w:rsidR="002D15D9" w:rsidRPr="00CB4E6D" w:rsidRDefault="002D15D9" w:rsidP="002D15D9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امام علی (علیه السلام): 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لَوْ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سکت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الْجَاهِلِ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مَا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اخْتَلَفَ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النَّاسِ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30"/>
      </w:r>
    </w:p>
    <w:p w:rsidR="002D15D9" w:rsidRPr="003F6A31" w:rsidRDefault="002D15D9" w:rsidP="003F6A31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اگر جاهل سکوت می کرد، مردم اختلاف نمی کردند [سبب بسیاری از اختلافات، سخنهای ناآگاهانه است].</w:t>
      </w:r>
    </w:p>
    <w:p w:rsidR="0058074A" w:rsidRPr="00FE6921" w:rsidRDefault="0058074A" w:rsidP="0058074A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عوامل وحدت</w:t>
      </w:r>
      <w:r w:rsidRPr="00FE6921">
        <w:rPr>
          <w:rFonts w:eastAsia="Times New Roman"/>
          <w:rtl/>
        </w:rPr>
        <w:t>:</w:t>
      </w:r>
    </w:p>
    <w:p w:rsidR="0058074A" w:rsidRPr="00FE6921" w:rsidRDefault="0058074A" w:rsidP="0058074A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نبی اکرم (صلی الله علیه و آله و سلم):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ألمؤمنون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إِخْوَةً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تتکافؤ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دِمَاؤُهُمْ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هُمْ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ید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علی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مَنْ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سِوَاهُمْ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31"/>
      </w:r>
    </w:p>
    <w:p w:rsidR="0058074A" w:rsidRPr="00FE6921" w:rsidRDefault="0058074A" w:rsidP="0058074A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CB4E6D">
        <w:rPr>
          <w:rFonts w:ascii="Tahoma" w:eastAsia="Times New Roman" w:hAnsi="Tahoma" w:cs="Tahoma"/>
          <w:color w:val="000000"/>
          <w:sz w:val="18"/>
          <w:szCs w:val="18"/>
          <w:rtl/>
        </w:rPr>
        <w:t>مؤمنان با هم برادرند و خونشان برابر است و در برابر دشمن متحد و یکپارچه اند</w:t>
      </w:r>
      <w:r w:rsidRPr="00FE6921"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  <w:t>.</w:t>
      </w:r>
    </w:p>
    <w:p w:rsidR="00AA4030" w:rsidRPr="00FE6921" w:rsidRDefault="00AA4030" w:rsidP="00C74EA0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فرمان وحدت</w:t>
      </w:r>
      <w:r w:rsidRPr="00FE6921">
        <w:rPr>
          <w:rFonts w:eastAsia="Times New Roman"/>
          <w:rtl/>
        </w:rPr>
        <w:t>:</w:t>
      </w:r>
    </w:p>
    <w:p w:rsidR="00AA4030" w:rsidRPr="00FE6921" w:rsidRDefault="00AA4030" w:rsidP="00C74EA0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پیامبر اکرم </w:t>
      </w:r>
      <w:r w:rsidR="00AF004E"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(صلی الله علیه و آله و سلم)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: 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إسمعوا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أطیعوا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لِمَنْ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وَلَّاهُ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اللَّهِ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الْأَمْرِ،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فَإِنَّهُ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نِظَامُ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الْإِسْلَامِ</w:t>
      </w:r>
      <w:r w:rsidR="00E25104"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 w:rsidR="00E25104"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32"/>
      </w:r>
    </w:p>
    <w:p w:rsidR="00AA4030" w:rsidRPr="003F6A31" w:rsidRDefault="00AA4030" w:rsidP="003F6A31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</w:rPr>
      </w:pP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از حاکمان الهی اطاعت کنید و گوش به فرمان باشید زیرا اطاعت از رهبری مایه «وحدت امت اسلام» است. </w:t>
      </w:r>
    </w:p>
    <w:p w:rsidR="0058074A" w:rsidRPr="00C74EA0" w:rsidRDefault="0058074A" w:rsidP="0058074A">
      <w:pPr>
        <w:pStyle w:val="Heading2"/>
        <w:bidi/>
        <w:rPr>
          <w:rFonts w:eastAsia="Times New Roman"/>
          <w:rtl/>
        </w:rPr>
      </w:pPr>
      <w:r w:rsidRPr="00C74EA0">
        <w:rPr>
          <w:rFonts w:eastAsia="Times New Roman"/>
          <w:rtl/>
        </w:rPr>
        <w:t>فلسفه رهبر</w:t>
      </w:r>
      <w:r w:rsidRPr="00C74EA0">
        <w:rPr>
          <w:rFonts w:eastAsia="Times New Roman" w:hint="cs"/>
          <w:rtl/>
        </w:rPr>
        <w:t>ی</w:t>
      </w:r>
    </w:p>
    <w:p w:rsidR="0058074A" w:rsidRPr="00C74EA0" w:rsidRDefault="0058074A" w:rsidP="0058074A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</w:pPr>
      <w:r w:rsidRPr="00556988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قال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الامام عل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254A5C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(علیه السلام)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</w:rPr>
        <w:t xml:space="preserve"> :</w:t>
      </w:r>
      <w:r w:rsidRPr="00556988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فرض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الله الإمامة، نظاما للأمة و الطاعة تعظ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556988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ما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للإمامة</w:t>
      </w:r>
      <w:r w:rsidRPr="00C74EA0">
        <w:rPr>
          <w:rFonts w:ascii="Tahoma" w:eastAsia="Times New Roman" w:hAnsi="Tahoma" w:cs="Tahoma"/>
          <w:color w:val="000000"/>
          <w:sz w:val="18"/>
          <w:szCs w:val="18"/>
          <w:lang w:bidi="fa-IR"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33"/>
      </w:r>
    </w:p>
    <w:p w:rsidR="0058074A" w:rsidRPr="003F6A31" w:rsidRDefault="0058074A" w:rsidP="003F6A31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امام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عل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</w:t>
      </w:r>
      <w:r w:rsidR="00254A5C">
        <w:rPr>
          <w:rFonts w:ascii="IRANSans" w:eastAsia="Times New Roman" w:hAnsi="IRANSans" w:cs="IRANSans"/>
          <w:color w:val="000000"/>
          <w:sz w:val="20"/>
          <w:szCs w:val="20"/>
          <w:rtl/>
        </w:rPr>
        <w:t>(علیه السلام)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فرمود</w:t>
      </w:r>
      <w:r w:rsidRPr="003F6A31">
        <w:rPr>
          <w:rFonts w:ascii="IRANSans" w:eastAsia="Times New Roman" w:hAnsi="IRANSans" w:cs="IRANSans"/>
          <w:color w:val="000000"/>
          <w:sz w:val="20"/>
          <w:szCs w:val="20"/>
        </w:rPr>
        <w:t>: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 xml:space="preserve"> 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امامت،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موجب نظم و هماهنگ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مردم و اطاعت، برا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عظمت رهبر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است</w:t>
      </w:r>
      <w:r w:rsidRPr="003F6A31">
        <w:rPr>
          <w:rFonts w:ascii="IRANSans" w:eastAsia="Times New Roman" w:hAnsi="IRANSans" w:cs="IRANSans"/>
          <w:color w:val="000000"/>
          <w:sz w:val="20"/>
          <w:szCs w:val="20"/>
        </w:rPr>
        <w:t>.</w:t>
      </w:r>
    </w:p>
    <w:p w:rsidR="00CB4E6D" w:rsidRPr="00CB4E6D" w:rsidRDefault="00CB4E6D" w:rsidP="00C74EA0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>مدد الهی در سایه وحدت:</w:t>
      </w:r>
    </w:p>
    <w:p w:rsidR="00CB4E6D" w:rsidRPr="00CB4E6D" w:rsidRDefault="00CB4E6D" w:rsidP="00C74EA0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پیامبر اکرم </w:t>
      </w:r>
      <w:r w:rsidR="00AF004E"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(صلی الله علیه و آله و سلم)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: </w:t>
      </w:r>
      <w:r w:rsidR="0065303B"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ید</w:t>
      </w:r>
      <w:r w:rsidR="0065303B"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65303B"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اللَّهِ</w:t>
      </w:r>
      <w:r w:rsidR="0065303B"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65303B"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علی</w:t>
      </w:r>
      <w:r w:rsidR="0065303B"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="0065303B"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الْجَمَاعَةِ</w:t>
      </w:r>
      <w:r w:rsidR="0065303B" w:rsidRPr="0065303B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. . .</w:t>
      </w:r>
      <w:r w:rsidR="0062645D"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34"/>
      </w:r>
    </w:p>
    <w:p w:rsidR="00CB4E6D" w:rsidRPr="003F6A31" w:rsidRDefault="00CB4E6D" w:rsidP="00C74EA0">
      <w:pPr>
        <w:shd w:val="clear" w:color="auto" w:fill="FFFFFF"/>
        <w:bidi/>
        <w:spacing w:after="0" w:line="600" w:lineRule="atLeast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دست خدا بر سر جماعت است.</w:t>
      </w:r>
    </w:p>
    <w:p w:rsidR="002D15D9" w:rsidRPr="00FE6921" w:rsidRDefault="002D15D9" w:rsidP="002D15D9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مذمت اختلاف و دو دستگی</w:t>
      </w:r>
      <w:r w:rsidRPr="00FE6921">
        <w:rPr>
          <w:rFonts w:eastAsia="Times New Roman"/>
          <w:rtl/>
        </w:rPr>
        <w:t>:</w:t>
      </w:r>
    </w:p>
    <w:p w:rsidR="002D15D9" w:rsidRPr="00FE6921" w:rsidRDefault="002D15D9" w:rsidP="00556988">
      <w:pPr>
        <w:shd w:val="clear" w:color="auto" w:fill="FFFFFF"/>
        <w:bidi/>
        <w:spacing w:after="0" w:line="6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علی (علیه السلام): . .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إلاههم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وَاحِدٍ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نبیهم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وَاحِدٍ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کتابهم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وَاحِدُ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فَأَمَرَهُمُ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اللَّهُ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سُبْحَانَهُ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بالإختلاف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فَأَطَاعُوهُ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أَمْ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نَهَاهُمْ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عَنْهُ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فَعَصَوْهُ</w:t>
      </w:r>
      <w:r w:rsidRPr="00DD332A">
        <w:rPr>
          <w:rFonts w:ascii="Tahoma" w:eastAsia="Times New Roman" w:hAnsi="Tahoma" w:cs="Tahoma" w:hint="cs"/>
          <w:color w:val="000000"/>
          <w:sz w:val="18"/>
          <w:szCs w:val="18"/>
          <w:rtl/>
        </w:rPr>
        <w:t>؟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35"/>
      </w:r>
    </w:p>
    <w:p w:rsidR="002D15D9" w:rsidRPr="003F6A31" w:rsidRDefault="002D15D9" w:rsidP="003F6A31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</w:rPr>
      </w:pP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خدا یکی، پیامبر یکی، و کتاب یکی است. آیا آنها را خداوند به اختلاف و دو دستگی فرمان داده و او را اطاعت می کنند؟ یا آنها را از اختلاف نهی کرده و فرمانش را سرپیچی می کنند؟</w:t>
      </w:r>
    </w:p>
    <w:p w:rsidR="00A744DA" w:rsidRPr="00CB4E6D" w:rsidRDefault="00A744DA" w:rsidP="00A744DA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>مرگ جاهلی:</w:t>
      </w:r>
    </w:p>
    <w:p w:rsidR="00A744DA" w:rsidRPr="00CB4E6D" w:rsidRDefault="00A744DA" w:rsidP="00A744DA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پیامبر اکرم (صلی الله علیه و آله و سلم): 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مَنْ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فَارَقَ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الْجَمَاعَةِ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مَاتَ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میتة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جاهلیة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36"/>
      </w:r>
    </w:p>
    <w:p w:rsidR="00A744DA" w:rsidRPr="003F6A31" w:rsidRDefault="00A744DA" w:rsidP="003F6A31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هر کس از گروه «مسلمانان» جدا شود بر مرگ جاهلیت بمیرد.</w:t>
      </w:r>
    </w:p>
    <w:p w:rsidR="00D84727" w:rsidRPr="00D84727" w:rsidRDefault="00D84727" w:rsidP="00C74EA0">
      <w:pPr>
        <w:pStyle w:val="Heading2"/>
        <w:bidi/>
        <w:rPr>
          <w:rFonts w:eastAsia="Times New Roman"/>
          <w:rtl/>
        </w:rPr>
      </w:pPr>
      <w:r w:rsidRPr="00D84727">
        <w:rPr>
          <w:rFonts w:eastAsia="Times New Roman"/>
          <w:rtl/>
        </w:rPr>
        <w:t>محور وحدت</w:t>
      </w:r>
    </w:p>
    <w:p w:rsidR="00D84727" w:rsidRPr="00D84727" w:rsidRDefault="00D84727" w:rsidP="00556988">
      <w:pPr>
        <w:shd w:val="clear" w:color="auto" w:fill="FFFFFF"/>
        <w:bidi/>
        <w:spacing w:after="0" w:line="6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rtl/>
          <w:lang w:bidi="fa-IR"/>
        </w:rPr>
      </w:pP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قال رسول الله </w:t>
      </w:r>
      <w:r w:rsidR="00254A5C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(صلی الله علیه و آله و سلم)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</w:rPr>
        <w:t xml:space="preserve"> :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</w:rPr>
        <w:t xml:space="preserve">.. 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>فأنتم «اهل الب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556988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ت»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أهل الله عزوجل الذ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ی</w:t>
      </w:r>
      <w:r w:rsidRPr="00556988">
        <w:rPr>
          <w:rFonts w:ascii="Arabic Typesetting" w:eastAsia="Times New Roman" w:hAnsi="Arabic Typesetting" w:cs="Arabic Typesetting" w:hint="eastAsia"/>
          <w:color w:val="008000"/>
          <w:sz w:val="40"/>
          <w:szCs w:val="40"/>
          <w:rtl/>
        </w:rPr>
        <w:t>ن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بهم تمت النعمة و اجتمعت الفرقة و ائتلفت الکلمة</w:t>
      </w:r>
      <w:r w:rsidRPr="00D84727">
        <w:rPr>
          <w:rFonts w:ascii="Tahoma" w:eastAsia="Times New Roman" w:hAnsi="Tahoma" w:cs="Tahoma"/>
          <w:color w:val="000000"/>
          <w:sz w:val="18"/>
          <w:szCs w:val="18"/>
          <w:lang w:bidi="fa-IR"/>
        </w:rPr>
        <w:t>.</w:t>
      </w:r>
      <w:r w:rsidR="00737BFB"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  <w:lang w:bidi="fa-IR"/>
        </w:rPr>
        <w:footnoteReference w:id="37"/>
      </w:r>
    </w:p>
    <w:p w:rsidR="00D84727" w:rsidRPr="003F6A31" w:rsidRDefault="00D84727" w:rsidP="00C74EA0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پ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امبر</w:t>
      </w:r>
      <w:r w:rsid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اکرم (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صل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الله عل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ه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و آله و سلم) فرمود</w:t>
      </w:r>
      <w:r w:rsidRPr="003F6A31">
        <w:rPr>
          <w:rFonts w:ascii="IRANSans" w:eastAsia="Times New Roman" w:hAnsi="IRANSans" w:cs="IRANSans"/>
          <w:color w:val="000000"/>
          <w:sz w:val="20"/>
          <w:szCs w:val="20"/>
        </w:rPr>
        <w:t>:</w:t>
      </w:r>
      <w:r w:rsidR="00737BFB"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 xml:space="preserve"> 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شما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اهل ب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ت،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اهل الله هست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د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که به برکت شما، نعمت کامل گشته و پراکندگ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بر طرف شده و اتحاد کلمه پد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>ی</w:t>
      </w:r>
      <w:r w:rsidRPr="003F6A31">
        <w:rPr>
          <w:rFonts w:ascii="IRANSans" w:eastAsia="Times New Roman" w:hAnsi="IRANSans" w:cs="IRANSans" w:hint="eastAsia"/>
          <w:color w:val="000000"/>
          <w:sz w:val="20"/>
          <w:szCs w:val="20"/>
          <w:rtl/>
        </w:rPr>
        <w:t>د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 xml:space="preserve"> آمده است</w:t>
      </w:r>
      <w:r w:rsidRPr="003F6A31">
        <w:rPr>
          <w:rFonts w:ascii="IRANSans" w:eastAsia="Times New Roman" w:hAnsi="IRANSans" w:cs="IRANSans"/>
          <w:color w:val="000000"/>
          <w:sz w:val="20"/>
          <w:szCs w:val="20"/>
        </w:rPr>
        <w:t>.</w:t>
      </w:r>
    </w:p>
    <w:p w:rsidR="0058074A" w:rsidRPr="00CB4E6D" w:rsidRDefault="0058074A" w:rsidP="0058074A">
      <w:pPr>
        <w:pStyle w:val="Heading2"/>
        <w:bidi/>
        <w:rPr>
          <w:rFonts w:eastAsia="Times New Roman"/>
          <w:rtl/>
        </w:rPr>
      </w:pPr>
      <w:r w:rsidRPr="00CB4E6D">
        <w:rPr>
          <w:rFonts w:eastAsia="Times New Roman"/>
          <w:rtl/>
        </w:rPr>
        <w:t>وحدت و هماهنگی در حرکتهای نظامی:</w:t>
      </w:r>
    </w:p>
    <w:p w:rsidR="0058074A" w:rsidRPr="00CB4E6D" w:rsidRDefault="0058074A" w:rsidP="0058074A">
      <w:pPr>
        <w:shd w:val="clear" w:color="auto" w:fill="FFFFFF"/>
        <w:bidi/>
        <w:spacing w:after="0" w:line="600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علی (علیه السلام): . . .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ایاکم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التَّفَرُّقَ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فَإِذَا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نَزَلْتُمْ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فَانْزِلُوا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جمیعا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إِذَا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ارْتَحَلْتُمْ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فَارْتَحِلُوا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جمیعا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rtl/>
        </w:rPr>
        <w:footnoteReference w:id="38"/>
      </w:r>
    </w:p>
    <w:p w:rsidR="0058074A" w:rsidRPr="003F6A31" w:rsidRDefault="0058074A" w:rsidP="003F6A31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از تفرقه و جدایی بپرهیزید، سپس هرگاه در جائی فرود آمدید، همگی فرود آئید و هرگاه کوچ کردید، با هم کوچ کنید.</w:t>
      </w:r>
    </w:p>
    <w:p w:rsidR="00514F7E" w:rsidRDefault="00514F7E" w:rsidP="00514F7E">
      <w:pPr>
        <w:pStyle w:val="Heading2"/>
        <w:bidi/>
      </w:pPr>
      <w:r>
        <w:rPr>
          <w:rtl/>
        </w:rPr>
        <w:t>وحدت، پایه دین</w:t>
      </w:r>
    </w:p>
    <w:p w:rsidR="00514F7E" w:rsidRDefault="00514F7E" w:rsidP="00556988">
      <w:pPr>
        <w:pStyle w:val="NormalWeb"/>
        <w:shd w:val="clear" w:color="auto" w:fill="FFFFFF"/>
        <w:bidi/>
        <w:spacing w:before="0" w:beforeAutospacing="0" w:after="180" w:afterAutospacing="0" w:line="480" w:lineRule="atLeast"/>
        <w:jc w:val="both"/>
        <w:rPr>
          <w:rFonts w:ascii="IRAN" w:hAnsi="IRAN"/>
          <w:color w:val="000000"/>
          <w:sz w:val="21"/>
          <w:szCs w:val="21"/>
        </w:rPr>
      </w:pPr>
      <w:r w:rsidRPr="00556988">
        <w:rPr>
          <w:rFonts w:ascii="Arabic Typesetting" w:hAnsi="Arabic Typesetting" w:cs="Arabic Typesetting"/>
          <w:color w:val="008000"/>
          <w:sz w:val="40"/>
          <w:szCs w:val="40"/>
          <w:rtl/>
        </w:rPr>
        <w:t xml:space="preserve">قال الإمام الرضا </w:t>
      </w:r>
      <w:bookmarkStart w:id="0" w:name="_GoBack"/>
      <w:r w:rsidR="00254A5C">
        <w:rPr>
          <w:rFonts w:ascii="Arabic Typesetting" w:hAnsi="Arabic Typesetting" w:cs="Arabic Typesetting"/>
          <w:color w:val="008000"/>
          <w:sz w:val="40"/>
          <w:szCs w:val="40"/>
          <w:rtl/>
        </w:rPr>
        <w:t>(علیه السلام)</w:t>
      </w:r>
      <w:bookmarkEnd w:id="0"/>
      <w:r w:rsidRPr="00556988">
        <w:rPr>
          <w:rFonts w:ascii="Arabic Typesetting" w:hAnsi="Arabic Typesetting" w:cs="Arabic Typesetting"/>
          <w:color w:val="008000"/>
          <w:sz w:val="40"/>
          <w:szCs w:val="40"/>
        </w:rPr>
        <w:t xml:space="preserve"> :</w:t>
      </w:r>
      <w:r w:rsidRPr="00556988">
        <w:rPr>
          <w:rFonts w:ascii="Arabic Typesetting" w:hAnsi="Arabic Typesetting" w:cs="Arabic Typesetting"/>
          <w:color w:val="008000"/>
          <w:sz w:val="40"/>
          <w:szCs w:val="40"/>
          <w:rtl/>
        </w:rPr>
        <w:t>إن الإمامة زمام الدین و نظام المسلمین و صلاح الدنیا و عز المؤمنین، ان الإمامة أس الإسلام النامی و فرعه السامی</w:t>
      </w:r>
      <w:r>
        <w:rPr>
          <w:rFonts w:ascii="IRAN" w:hAnsi="IRAN" w:hint="cs"/>
          <w:color w:val="000000"/>
          <w:sz w:val="21"/>
          <w:szCs w:val="21"/>
          <w:rtl/>
        </w:rPr>
        <w:t>.</w:t>
      </w:r>
      <w:r>
        <w:rPr>
          <w:rStyle w:val="FootnoteReference"/>
          <w:rFonts w:ascii="IRAN" w:hAnsi="IRAN"/>
          <w:color w:val="000000"/>
          <w:sz w:val="21"/>
          <w:szCs w:val="21"/>
        </w:rPr>
        <w:footnoteReference w:id="39"/>
      </w:r>
    </w:p>
    <w:p w:rsidR="00514F7E" w:rsidRPr="003F6A31" w:rsidRDefault="00514F7E" w:rsidP="003F6A31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  <w:rtl/>
        </w:rPr>
      </w:pP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امام رضا (علیه السلام) فرمود</w:t>
      </w:r>
      <w:r w:rsidRPr="003F6A31">
        <w:rPr>
          <w:rFonts w:ascii="IRANSans" w:eastAsia="Times New Roman" w:hAnsi="IRANSans" w:cs="IRANSans"/>
          <w:color w:val="000000"/>
          <w:sz w:val="20"/>
          <w:szCs w:val="20"/>
        </w:rPr>
        <w:t>:</w:t>
      </w:r>
      <w:r w:rsidRPr="003F6A31">
        <w:rPr>
          <w:rFonts w:ascii="IRANSans" w:eastAsia="Times New Roman" w:hAnsi="IRANSans" w:cs="IRANSans" w:hint="cs"/>
          <w:color w:val="000000"/>
          <w:sz w:val="20"/>
          <w:szCs w:val="20"/>
          <w:rtl/>
        </w:rPr>
        <w:t xml:space="preserve"> </w:t>
      </w: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امامت، زمام دین و مایه نظام و تشکیلات مسلمانان و صلاح دنیا و عزت مؤمنان است. رهبری، پایه بالنده اسلام و شاخه بلند آن است</w:t>
      </w:r>
      <w:r w:rsidRPr="003F6A31">
        <w:rPr>
          <w:rFonts w:ascii="IRANSans" w:eastAsia="Times New Roman" w:hAnsi="IRANSans" w:cs="IRANSans"/>
          <w:color w:val="000000"/>
          <w:sz w:val="20"/>
          <w:szCs w:val="20"/>
        </w:rPr>
        <w:t>.</w:t>
      </w:r>
    </w:p>
    <w:p w:rsidR="00A744DA" w:rsidRPr="00FE6921" w:rsidRDefault="00A744DA" w:rsidP="00A744DA">
      <w:pPr>
        <w:pStyle w:val="Heading2"/>
        <w:bidi/>
        <w:rPr>
          <w:rFonts w:eastAsia="Times New Roman"/>
        </w:rPr>
      </w:pPr>
      <w:r w:rsidRPr="00CB4E6D">
        <w:rPr>
          <w:rFonts w:eastAsia="Times New Roman"/>
          <w:rtl/>
        </w:rPr>
        <w:t>همدردی</w:t>
      </w:r>
      <w:r w:rsidRPr="00FE6921">
        <w:rPr>
          <w:rFonts w:eastAsia="Times New Roman"/>
          <w:rtl/>
        </w:rPr>
        <w:t>:</w:t>
      </w:r>
    </w:p>
    <w:p w:rsidR="00A744DA" w:rsidRPr="00FE6921" w:rsidRDefault="00A744DA" w:rsidP="00556988">
      <w:pPr>
        <w:shd w:val="clear" w:color="auto" w:fill="FFFFFF"/>
        <w:bidi/>
        <w:spacing w:after="0" w:line="60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bidi="fa-IR"/>
        </w:rPr>
      </w:pP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امام باقر (علیه السلام):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ألمؤمنون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فی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تَبَارِّهِمْ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تَرَاحُمِهِمْ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تَعَاطُفِهِمْ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کمثل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الْجَسَدَ،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إِذَا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اشتکی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تداعی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لَهُ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سَائِرُهُ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بِالسَّهَرِ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وَ</w:t>
      </w:r>
      <w:r w:rsidRPr="00556988">
        <w:rPr>
          <w:rFonts w:ascii="Arabic Typesetting" w:eastAsia="Times New Roman" w:hAnsi="Arabic Typesetting" w:cs="Arabic Typesetting"/>
          <w:color w:val="008000"/>
          <w:sz w:val="40"/>
          <w:szCs w:val="40"/>
          <w:rtl/>
        </w:rPr>
        <w:t xml:space="preserve"> </w:t>
      </w:r>
      <w:r w:rsidRPr="00556988">
        <w:rPr>
          <w:rFonts w:ascii="Arabic Typesetting" w:eastAsia="Times New Roman" w:hAnsi="Arabic Typesetting" w:cs="Arabic Typesetting" w:hint="cs"/>
          <w:color w:val="008000"/>
          <w:sz w:val="40"/>
          <w:szCs w:val="40"/>
          <w:rtl/>
        </w:rPr>
        <w:t>الحمی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>
        <w:rPr>
          <w:rStyle w:val="FootnoteReference"/>
          <w:rFonts w:ascii="Tahoma" w:eastAsia="Times New Roman" w:hAnsi="Tahoma" w:cs="Tahoma"/>
          <w:color w:val="000000"/>
          <w:sz w:val="18"/>
          <w:szCs w:val="18"/>
          <w:lang w:bidi="fa-IR"/>
        </w:rPr>
        <w:footnoteReference w:id="40"/>
      </w:r>
    </w:p>
    <w:p w:rsidR="00A744DA" w:rsidRPr="003F6A31" w:rsidRDefault="00A744DA" w:rsidP="003F6A31">
      <w:pPr>
        <w:shd w:val="clear" w:color="auto" w:fill="FFFFFF"/>
        <w:bidi/>
        <w:spacing w:after="0" w:line="600" w:lineRule="atLeast"/>
        <w:jc w:val="both"/>
        <w:rPr>
          <w:rFonts w:ascii="IRANSans" w:eastAsia="Times New Roman" w:hAnsi="IRANSans" w:cs="IRANSans"/>
          <w:color w:val="000000"/>
          <w:sz w:val="20"/>
          <w:szCs w:val="20"/>
        </w:rPr>
      </w:pPr>
      <w:r w:rsidRPr="003F6A31">
        <w:rPr>
          <w:rFonts w:ascii="IRANSans" w:eastAsia="Times New Roman" w:hAnsi="IRANSans" w:cs="IRANSans"/>
          <w:color w:val="000000"/>
          <w:sz w:val="20"/>
          <w:szCs w:val="20"/>
          <w:rtl/>
        </w:rPr>
        <w:t>مؤمنان در نیکی و شفقت و مهربانی به یکدیگر مانند یک پیکرند که اگر به عضوی از آن آسیبی برسد تمام اعضاء در تب و بیخوابی گرفتار آیند.</w:t>
      </w:r>
    </w:p>
    <w:sectPr w:rsidR="00A744DA" w:rsidRPr="003F6A31">
      <w:headerReference w:type="default" r:id="rId6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DE" w:rsidRDefault="008026DE" w:rsidP="003D7DAA">
      <w:pPr>
        <w:spacing w:after="0" w:line="240" w:lineRule="auto"/>
      </w:pPr>
      <w:r>
        <w:separator/>
      </w:r>
    </w:p>
  </w:endnote>
  <w:endnote w:type="continuationSeparator" w:id="0">
    <w:p w:rsidR="008026DE" w:rsidRDefault="008026DE" w:rsidP="003D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DE" w:rsidRDefault="008026DE" w:rsidP="003D7DAA">
      <w:pPr>
        <w:spacing w:after="0" w:line="240" w:lineRule="auto"/>
      </w:pPr>
      <w:r>
        <w:separator/>
      </w:r>
    </w:p>
  </w:footnote>
  <w:footnote w:type="continuationSeparator" w:id="0">
    <w:p w:rsidR="008026DE" w:rsidRDefault="008026DE" w:rsidP="003D7DAA">
      <w:pPr>
        <w:spacing w:after="0" w:line="240" w:lineRule="auto"/>
      </w:pPr>
      <w:r>
        <w:continuationSeparator/>
      </w:r>
    </w:p>
  </w:footnote>
  <w:footnote w:id="1">
    <w:p w:rsidR="0058074A" w:rsidRDefault="0058074A" w:rsidP="0058074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2645D">
        <w:rPr>
          <w:rtl/>
          <w:lang w:bidi="fa-IR"/>
        </w:rPr>
        <w:t>نهج البلاغه، خطبه 192</w:t>
      </w:r>
      <w:r>
        <w:rPr>
          <w:rFonts w:hint="cs"/>
          <w:rtl/>
          <w:lang w:bidi="fa-IR"/>
        </w:rPr>
        <w:t>.</w:t>
      </w:r>
    </w:p>
  </w:footnote>
  <w:footnote w:id="2">
    <w:p w:rsidR="0058074A" w:rsidRDefault="0058074A" w:rsidP="0058074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25104">
        <w:rPr>
          <w:rtl/>
          <w:lang w:bidi="fa-IR"/>
        </w:rPr>
        <w:t>الکاف</w:t>
      </w:r>
      <w:r w:rsidRPr="00E25104">
        <w:rPr>
          <w:rFonts w:hint="cs"/>
          <w:rtl/>
          <w:lang w:bidi="fa-IR"/>
        </w:rPr>
        <w:t>ی</w:t>
      </w:r>
      <w:r w:rsidRPr="00E25104">
        <w:rPr>
          <w:rFonts w:hint="eastAsia"/>
          <w:rtl/>
          <w:lang w:bidi="fa-IR"/>
        </w:rPr>
        <w:t>،</w:t>
      </w:r>
      <w:r w:rsidRPr="00E25104">
        <w:rPr>
          <w:rtl/>
          <w:lang w:bidi="fa-IR"/>
        </w:rPr>
        <w:t xml:space="preserve"> جلد 2، ص 209</w:t>
      </w:r>
      <w:r>
        <w:rPr>
          <w:rFonts w:hint="cs"/>
          <w:rtl/>
          <w:lang w:bidi="fa-IR"/>
        </w:rPr>
        <w:t>.</w:t>
      </w:r>
    </w:p>
  </w:footnote>
  <w:footnote w:id="3">
    <w:p w:rsidR="0056193B" w:rsidRDefault="0056193B" w:rsidP="0056193B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25104">
        <w:rPr>
          <w:rtl/>
          <w:lang w:bidi="fa-IR"/>
        </w:rPr>
        <w:t>نهج البلاغه، وص</w:t>
      </w:r>
      <w:r w:rsidRPr="00E25104">
        <w:rPr>
          <w:rFonts w:hint="cs"/>
          <w:rtl/>
          <w:lang w:bidi="fa-IR"/>
        </w:rPr>
        <w:t>ی</w:t>
      </w:r>
      <w:r w:rsidRPr="00E25104">
        <w:rPr>
          <w:rFonts w:hint="eastAsia"/>
          <w:rtl/>
          <w:lang w:bidi="fa-IR"/>
        </w:rPr>
        <w:t>ت</w:t>
      </w:r>
      <w:r w:rsidRPr="00E25104">
        <w:rPr>
          <w:rtl/>
          <w:lang w:bidi="fa-IR"/>
        </w:rPr>
        <w:t xml:space="preserve"> 47</w:t>
      </w:r>
      <w:r>
        <w:rPr>
          <w:rFonts w:hint="cs"/>
          <w:rtl/>
          <w:lang w:bidi="fa-IR"/>
        </w:rPr>
        <w:t>.</w:t>
      </w:r>
    </w:p>
  </w:footnote>
  <w:footnote w:id="4">
    <w:p w:rsidR="00D5733A" w:rsidRDefault="00D5733A" w:rsidP="00D5733A">
      <w:pPr>
        <w:pStyle w:val="FootnoteText"/>
        <w:rPr>
          <w:rFonts w:hint="c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37BFB">
        <w:rPr>
          <w:rtl/>
        </w:rPr>
        <w:t>کشف الغمة، جلد 2، ص .109</w:t>
      </w:r>
      <w:r>
        <w:rPr>
          <w:rFonts w:hint="cs"/>
          <w:rtl/>
        </w:rPr>
        <w:t>.</w:t>
      </w:r>
    </w:p>
  </w:footnote>
  <w:footnote w:id="5">
    <w:p w:rsidR="0056193B" w:rsidRDefault="0056193B" w:rsidP="0056193B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80FE6">
        <w:rPr>
          <w:rtl/>
          <w:lang w:bidi="fa-IR"/>
        </w:rPr>
        <w:t>الکاف</w:t>
      </w:r>
      <w:r w:rsidRPr="00980FE6">
        <w:rPr>
          <w:rFonts w:hint="cs"/>
          <w:rtl/>
          <w:lang w:bidi="fa-IR"/>
        </w:rPr>
        <w:t>ی</w:t>
      </w:r>
      <w:r w:rsidRPr="00980FE6">
        <w:rPr>
          <w:rFonts w:hint="eastAsia"/>
          <w:rtl/>
          <w:lang w:bidi="fa-IR"/>
        </w:rPr>
        <w:t>،</w:t>
      </w:r>
      <w:r w:rsidRPr="00980FE6">
        <w:rPr>
          <w:rtl/>
          <w:lang w:bidi="fa-IR"/>
        </w:rPr>
        <w:t xml:space="preserve"> جلد 2، ص 345</w:t>
      </w:r>
      <w:r>
        <w:rPr>
          <w:rFonts w:hint="cs"/>
          <w:rtl/>
          <w:lang w:bidi="fa-IR"/>
        </w:rPr>
        <w:t>.</w:t>
      </w:r>
    </w:p>
  </w:footnote>
  <w:footnote w:id="6">
    <w:p w:rsidR="00D5733A" w:rsidRDefault="00D5733A" w:rsidP="00D5733A">
      <w:pPr>
        <w:pStyle w:val="FootnoteText"/>
        <w:rPr>
          <w:rFonts w:hint="c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E487D">
        <w:rPr>
          <w:rtl/>
        </w:rPr>
        <w:t>بحار الانوار، جلد 71، ص 393</w:t>
      </w:r>
      <w:r>
        <w:rPr>
          <w:rFonts w:hint="cs"/>
          <w:rtl/>
        </w:rPr>
        <w:t>.</w:t>
      </w:r>
    </w:p>
  </w:footnote>
  <w:footnote w:id="7">
    <w:p w:rsidR="0056193B" w:rsidRDefault="0056193B" w:rsidP="0056193B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C54EF">
        <w:rPr>
          <w:rtl/>
          <w:lang w:bidi="fa-IR"/>
        </w:rPr>
        <w:t>نهج البلاغه، خطبه 27</w:t>
      </w:r>
      <w:r>
        <w:rPr>
          <w:rFonts w:hint="cs"/>
          <w:rtl/>
          <w:lang w:bidi="fa-IR"/>
        </w:rPr>
        <w:t>.</w:t>
      </w:r>
    </w:p>
  </w:footnote>
  <w:footnote w:id="8">
    <w:p w:rsidR="00D5733A" w:rsidRDefault="00D5733A" w:rsidP="00D5733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92806">
        <w:rPr>
          <w:rtl/>
          <w:lang w:bidi="fa-IR"/>
        </w:rPr>
        <w:t>نهج البلاغه حکمت .215</w:t>
      </w:r>
      <w:r>
        <w:rPr>
          <w:rFonts w:hint="cs"/>
          <w:rtl/>
          <w:lang w:bidi="fa-IR"/>
        </w:rPr>
        <w:t>.</w:t>
      </w:r>
    </w:p>
  </w:footnote>
  <w:footnote w:id="9">
    <w:p w:rsidR="0056193B" w:rsidRDefault="0056193B" w:rsidP="0056193B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2645D">
        <w:rPr>
          <w:rtl/>
          <w:lang w:bidi="fa-IR"/>
        </w:rPr>
        <w:t>نهج الفصاحه، حد</w:t>
      </w:r>
      <w:r w:rsidRPr="0062645D">
        <w:rPr>
          <w:rFonts w:hint="cs"/>
          <w:rtl/>
          <w:lang w:bidi="fa-IR"/>
        </w:rPr>
        <w:t>ی</w:t>
      </w:r>
      <w:r w:rsidRPr="0062645D">
        <w:rPr>
          <w:rFonts w:hint="eastAsia"/>
          <w:rtl/>
          <w:lang w:bidi="fa-IR"/>
        </w:rPr>
        <w:t>ث</w:t>
      </w:r>
      <w:r w:rsidRPr="0062645D">
        <w:rPr>
          <w:rtl/>
          <w:lang w:bidi="fa-IR"/>
        </w:rPr>
        <w:t xml:space="preserve"> 23</w:t>
      </w:r>
      <w:r>
        <w:rPr>
          <w:rFonts w:hint="cs"/>
          <w:rtl/>
          <w:lang w:bidi="fa-IR"/>
        </w:rPr>
        <w:t>.</w:t>
      </w:r>
    </w:p>
  </w:footnote>
  <w:footnote w:id="10">
    <w:p w:rsidR="00D5733A" w:rsidRDefault="00D5733A" w:rsidP="00D5733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C54EF">
        <w:rPr>
          <w:rtl/>
          <w:lang w:bidi="fa-IR"/>
        </w:rPr>
        <w:t>کاف</w:t>
      </w:r>
      <w:r w:rsidRPr="00AC54EF">
        <w:rPr>
          <w:rFonts w:hint="cs"/>
          <w:rtl/>
          <w:lang w:bidi="fa-IR"/>
        </w:rPr>
        <w:t>ی</w:t>
      </w:r>
      <w:r w:rsidRPr="00AC54EF">
        <w:rPr>
          <w:rFonts w:hint="eastAsia"/>
          <w:rtl/>
          <w:lang w:bidi="fa-IR"/>
        </w:rPr>
        <w:t>،</w:t>
      </w:r>
      <w:r w:rsidRPr="00AC54EF">
        <w:rPr>
          <w:rtl/>
          <w:lang w:bidi="fa-IR"/>
        </w:rPr>
        <w:t xml:space="preserve"> جلد 1، ص 404 نهج الفصاحه، 69</w:t>
      </w:r>
      <w:r>
        <w:rPr>
          <w:rFonts w:hint="cs"/>
          <w:rtl/>
          <w:lang w:bidi="fa-IR"/>
        </w:rPr>
        <w:t>.</w:t>
      </w:r>
    </w:p>
  </w:footnote>
  <w:footnote w:id="11">
    <w:p w:rsidR="0056193B" w:rsidRDefault="0056193B" w:rsidP="0056193B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C54EF">
        <w:rPr>
          <w:rtl/>
          <w:lang w:bidi="fa-IR"/>
        </w:rPr>
        <w:t>کنز العمال، حد</w:t>
      </w:r>
      <w:r w:rsidRPr="00AC54EF">
        <w:rPr>
          <w:rFonts w:hint="cs"/>
          <w:rtl/>
          <w:lang w:bidi="fa-IR"/>
        </w:rPr>
        <w:t>ی</w:t>
      </w:r>
      <w:r w:rsidRPr="00AC54EF">
        <w:rPr>
          <w:rFonts w:hint="eastAsia"/>
          <w:rtl/>
          <w:lang w:bidi="fa-IR"/>
        </w:rPr>
        <w:t>ث</w:t>
      </w:r>
      <w:r w:rsidRPr="00AC54EF">
        <w:rPr>
          <w:rtl/>
          <w:lang w:bidi="fa-IR"/>
        </w:rPr>
        <w:t xml:space="preserve"> 894</w:t>
      </w:r>
      <w:r>
        <w:rPr>
          <w:rFonts w:hint="cs"/>
          <w:rtl/>
          <w:lang w:bidi="fa-IR"/>
        </w:rPr>
        <w:t>.</w:t>
      </w:r>
    </w:p>
  </w:footnote>
  <w:footnote w:id="12">
    <w:p w:rsidR="00D5733A" w:rsidRDefault="00D5733A" w:rsidP="00D5733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25104">
        <w:rPr>
          <w:rtl/>
          <w:lang w:bidi="fa-IR"/>
        </w:rPr>
        <w:t>کنز العمال، جلد 1، ص 149؛ نهج الفصاحه، حد</w:t>
      </w:r>
      <w:r w:rsidRPr="00E25104">
        <w:rPr>
          <w:rFonts w:hint="cs"/>
          <w:rtl/>
          <w:lang w:bidi="fa-IR"/>
        </w:rPr>
        <w:t>ی</w:t>
      </w:r>
      <w:r w:rsidRPr="00E25104">
        <w:rPr>
          <w:rFonts w:hint="eastAsia"/>
          <w:rtl/>
          <w:lang w:bidi="fa-IR"/>
        </w:rPr>
        <w:t>ث</w:t>
      </w:r>
      <w:r w:rsidRPr="00E25104">
        <w:rPr>
          <w:rtl/>
          <w:lang w:bidi="fa-IR"/>
        </w:rPr>
        <w:t xml:space="preserve"> 12</w:t>
      </w:r>
      <w:r>
        <w:rPr>
          <w:rFonts w:hint="cs"/>
          <w:rtl/>
          <w:lang w:bidi="fa-IR"/>
        </w:rPr>
        <w:t>.</w:t>
      </w:r>
    </w:p>
  </w:footnote>
  <w:footnote w:id="13">
    <w:p w:rsidR="00D5733A" w:rsidRDefault="00D5733A" w:rsidP="00D5733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36411">
        <w:rPr>
          <w:rtl/>
          <w:lang w:bidi="fa-IR"/>
        </w:rPr>
        <w:t>وسا</w:t>
      </w:r>
      <w:r w:rsidRPr="00636411">
        <w:rPr>
          <w:rFonts w:hint="cs"/>
          <w:rtl/>
          <w:lang w:bidi="fa-IR"/>
        </w:rPr>
        <w:t>ی</w:t>
      </w:r>
      <w:r w:rsidRPr="00636411">
        <w:rPr>
          <w:rFonts w:hint="eastAsia"/>
          <w:rtl/>
          <w:lang w:bidi="fa-IR"/>
        </w:rPr>
        <w:t>ل</w:t>
      </w:r>
      <w:r w:rsidRPr="00636411">
        <w:rPr>
          <w:rtl/>
          <w:lang w:bidi="fa-IR"/>
        </w:rPr>
        <w:t xml:space="preserve"> الش</w:t>
      </w:r>
      <w:r w:rsidRPr="00636411">
        <w:rPr>
          <w:rFonts w:hint="cs"/>
          <w:rtl/>
          <w:lang w:bidi="fa-IR"/>
        </w:rPr>
        <w:t>ی</w:t>
      </w:r>
      <w:r w:rsidRPr="00636411">
        <w:rPr>
          <w:rFonts w:hint="eastAsia"/>
          <w:rtl/>
          <w:lang w:bidi="fa-IR"/>
        </w:rPr>
        <w:t>عه،</w:t>
      </w:r>
      <w:r w:rsidRPr="00636411">
        <w:rPr>
          <w:rtl/>
          <w:lang w:bidi="fa-IR"/>
        </w:rPr>
        <w:t xml:space="preserve"> جلد 8، ص 552، حد</w:t>
      </w:r>
      <w:r w:rsidRPr="00636411">
        <w:rPr>
          <w:rFonts w:hint="cs"/>
          <w:rtl/>
          <w:lang w:bidi="fa-IR"/>
        </w:rPr>
        <w:t>ی</w:t>
      </w:r>
      <w:r w:rsidRPr="00636411">
        <w:rPr>
          <w:rFonts w:hint="eastAsia"/>
          <w:rtl/>
          <w:lang w:bidi="fa-IR"/>
        </w:rPr>
        <w:t>ث</w:t>
      </w:r>
      <w:r w:rsidRPr="00636411">
        <w:rPr>
          <w:rtl/>
          <w:lang w:bidi="fa-IR"/>
        </w:rPr>
        <w:t xml:space="preserve"> 3</w:t>
      </w:r>
      <w:r>
        <w:rPr>
          <w:rFonts w:hint="cs"/>
          <w:rtl/>
          <w:lang w:bidi="fa-IR"/>
        </w:rPr>
        <w:t>.</w:t>
      </w:r>
    </w:p>
  </w:footnote>
  <w:footnote w:id="14">
    <w:p w:rsidR="00D5733A" w:rsidRDefault="00D5733A" w:rsidP="00D5733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51E5A">
        <w:rPr>
          <w:rtl/>
          <w:lang w:bidi="fa-IR"/>
        </w:rPr>
        <w:t>معالم الحکومه 404</w:t>
      </w:r>
      <w:r>
        <w:rPr>
          <w:rFonts w:hint="cs"/>
          <w:rtl/>
          <w:lang w:bidi="fa-IR"/>
        </w:rPr>
        <w:t>.</w:t>
      </w:r>
    </w:p>
  </w:footnote>
  <w:footnote w:id="15">
    <w:p w:rsidR="00D5733A" w:rsidRDefault="00D5733A" w:rsidP="00D5733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36411">
        <w:rPr>
          <w:rtl/>
          <w:lang w:bidi="fa-IR"/>
        </w:rPr>
        <w:t>الکاف</w:t>
      </w:r>
      <w:r w:rsidRPr="00636411">
        <w:rPr>
          <w:rFonts w:hint="cs"/>
          <w:rtl/>
          <w:lang w:bidi="fa-IR"/>
        </w:rPr>
        <w:t>ی</w:t>
      </w:r>
      <w:r w:rsidRPr="00636411">
        <w:rPr>
          <w:rFonts w:hint="eastAsia"/>
          <w:rtl/>
          <w:lang w:bidi="fa-IR"/>
        </w:rPr>
        <w:t>،</w:t>
      </w:r>
      <w:r w:rsidRPr="00636411">
        <w:rPr>
          <w:rtl/>
          <w:lang w:bidi="fa-IR"/>
        </w:rPr>
        <w:t xml:space="preserve"> جلد 2، ص 5</w:t>
      </w:r>
      <w:r>
        <w:rPr>
          <w:rFonts w:hint="cs"/>
          <w:rtl/>
          <w:lang w:bidi="fa-IR"/>
        </w:rPr>
        <w:t>.</w:t>
      </w:r>
    </w:p>
  </w:footnote>
  <w:footnote w:id="16">
    <w:p w:rsidR="00D5733A" w:rsidRDefault="00D5733A" w:rsidP="00D5733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36411">
        <w:rPr>
          <w:rtl/>
          <w:lang w:bidi="fa-IR"/>
        </w:rPr>
        <w:t>بحار الانوار، جلد 71، ص 393</w:t>
      </w:r>
      <w:r>
        <w:rPr>
          <w:rFonts w:hint="cs"/>
          <w:rtl/>
          <w:lang w:bidi="fa-IR"/>
        </w:rPr>
        <w:t>.</w:t>
      </w:r>
    </w:p>
  </w:footnote>
  <w:footnote w:id="17">
    <w:p w:rsidR="00980FE6" w:rsidRDefault="00980FE6">
      <w:pPr>
        <w:pStyle w:val="FootnoteText"/>
        <w:rPr>
          <w:rFonts w:hint="c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80FE6">
        <w:rPr>
          <w:rtl/>
        </w:rPr>
        <w:t>نهج البلاغه، نامه 47</w:t>
      </w:r>
      <w:r>
        <w:rPr>
          <w:rFonts w:hint="cs"/>
          <w:rtl/>
        </w:rPr>
        <w:t>.</w:t>
      </w:r>
    </w:p>
  </w:footnote>
  <w:footnote w:id="18">
    <w:p w:rsidR="002D15D9" w:rsidRDefault="002D15D9" w:rsidP="002D15D9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41AFB">
        <w:rPr>
          <w:rtl/>
          <w:lang w:bidi="fa-IR"/>
        </w:rPr>
        <w:t>کنز العمال، حد</w:t>
      </w:r>
      <w:r w:rsidRPr="00F41AFB">
        <w:rPr>
          <w:rFonts w:hint="cs"/>
          <w:rtl/>
          <w:lang w:bidi="fa-IR"/>
        </w:rPr>
        <w:t>ی</w:t>
      </w:r>
      <w:r w:rsidRPr="00F41AFB">
        <w:rPr>
          <w:rFonts w:hint="eastAsia"/>
          <w:rtl/>
          <w:lang w:bidi="fa-IR"/>
        </w:rPr>
        <w:t>ث</w:t>
      </w:r>
      <w:r w:rsidRPr="00F41AFB">
        <w:rPr>
          <w:rtl/>
          <w:lang w:bidi="fa-IR"/>
        </w:rPr>
        <w:t xml:space="preserve"> 9</w:t>
      </w:r>
      <w:r>
        <w:rPr>
          <w:rFonts w:hint="cs"/>
          <w:rtl/>
          <w:lang w:bidi="fa-IR"/>
        </w:rPr>
        <w:t>.</w:t>
      </w:r>
    </w:p>
  </w:footnote>
  <w:footnote w:id="19">
    <w:p w:rsidR="002D15D9" w:rsidRDefault="002D15D9" w:rsidP="002D15D9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25104">
        <w:rPr>
          <w:rtl/>
          <w:lang w:bidi="fa-IR"/>
        </w:rPr>
        <w:t>الکاف</w:t>
      </w:r>
      <w:r w:rsidRPr="00E25104">
        <w:rPr>
          <w:rFonts w:hint="cs"/>
          <w:rtl/>
          <w:lang w:bidi="fa-IR"/>
        </w:rPr>
        <w:t>ی</w:t>
      </w:r>
      <w:r w:rsidRPr="00E25104">
        <w:rPr>
          <w:rFonts w:hint="eastAsia"/>
          <w:rtl/>
          <w:lang w:bidi="fa-IR"/>
        </w:rPr>
        <w:t>،</w:t>
      </w:r>
      <w:r w:rsidRPr="00E25104">
        <w:rPr>
          <w:rtl/>
          <w:lang w:bidi="fa-IR"/>
        </w:rPr>
        <w:t xml:space="preserve"> جلد 2، ص 6</w:t>
      </w:r>
      <w:r>
        <w:rPr>
          <w:rFonts w:hint="cs"/>
          <w:rtl/>
          <w:lang w:bidi="fa-IR"/>
        </w:rPr>
        <w:t>.</w:t>
      </w:r>
    </w:p>
  </w:footnote>
  <w:footnote w:id="20">
    <w:p w:rsidR="002D15D9" w:rsidRDefault="002D15D9" w:rsidP="002D15D9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92806">
        <w:rPr>
          <w:rtl/>
          <w:lang w:bidi="fa-IR"/>
        </w:rPr>
        <w:t>نهج البلاغه، خطبه .25</w:t>
      </w:r>
      <w:r>
        <w:rPr>
          <w:rFonts w:hint="cs"/>
          <w:rtl/>
          <w:lang w:bidi="fa-IR"/>
        </w:rPr>
        <w:t>.</w:t>
      </w:r>
    </w:p>
  </w:footnote>
  <w:footnote w:id="21">
    <w:p w:rsidR="002D15D9" w:rsidRDefault="002D15D9" w:rsidP="002D15D9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41AFB">
        <w:rPr>
          <w:rtl/>
          <w:lang w:bidi="fa-IR"/>
        </w:rPr>
        <w:t>شرح نهج البلاغه، جلد 8، ص 112</w:t>
      </w:r>
      <w:r>
        <w:rPr>
          <w:rFonts w:hint="cs"/>
          <w:rtl/>
          <w:lang w:bidi="fa-IR"/>
        </w:rPr>
        <w:t>.</w:t>
      </w:r>
    </w:p>
  </w:footnote>
  <w:footnote w:id="22">
    <w:p w:rsidR="002D15D9" w:rsidRDefault="002D15D9" w:rsidP="002D15D9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36411">
        <w:rPr>
          <w:rtl/>
          <w:lang w:bidi="fa-IR"/>
        </w:rPr>
        <w:t>صح</w:t>
      </w:r>
      <w:r w:rsidRPr="00636411">
        <w:rPr>
          <w:rFonts w:hint="cs"/>
          <w:rtl/>
          <w:lang w:bidi="fa-IR"/>
        </w:rPr>
        <w:t>ی</w:t>
      </w:r>
      <w:r w:rsidRPr="00636411">
        <w:rPr>
          <w:rFonts w:hint="eastAsia"/>
          <w:rtl/>
          <w:lang w:bidi="fa-IR"/>
        </w:rPr>
        <w:t>ح</w:t>
      </w:r>
      <w:r w:rsidRPr="00636411">
        <w:rPr>
          <w:rtl/>
          <w:lang w:bidi="fa-IR"/>
        </w:rPr>
        <w:t xml:space="preserve"> مسلم، جلد 4، ص 1999؛ نهج الفصاحه، حد</w:t>
      </w:r>
      <w:r w:rsidRPr="00636411">
        <w:rPr>
          <w:rFonts w:hint="cs"/>
          <w:rtl/>
          <w:lang w:bidi="fa-IR"/>
        </w:rPr>
        <w:t>ی</w:t>
      </w:r>
      <w:r w:rsidRPr="00636411">
        <w:rPr>
          <w:rFonts w:hint="eastAsia"/>
          <w:rtl/>
          <w:lang w:bidi="fa-IR"/>
        </w:rPr>
        <w:t>ث</w:t>
      </w:r>
      <w:r w:rsidRPr="00636411">
        <w:rPr>
          <w:rtl/>
          <w:lang w:bidi="fa-IR"/>
        </w:rPr>
        <w:t xml:space="preserve"> 3103</w:t>
      </w:r>
      <w:r>
        <w:rPr>
          <w:rFonts w:hint="cs"/>
          <w:rtl/>
          <w:lang w:bidi="fa-IR"/>
        </w:rPr>
        <w:t>.</w:t>
      </w:r>
    </w:p>
  </w:footnote>
  <w:footnote w:id="23">
    <w:p w:rsidR="002D15D9" w:rsidRDefault="002D15D9" w:rsidP="002D15D9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C54EF">
        <w:rPr>
          <w:rtl/>
          <w:lang w:bidi="fa-IR"/>
        </w:rPr>
        <w:t>بحار الانوار، جلد 68، 230؛ بلاغة الامام عل</w:t>
      </w:r>
      <w:r w:rsidRPr="00AC54EF">
        <w:rPr>
          <w:rFonts w:hint="cs"/>
          <w:rtl/>
          <w:lang w:bidi="fa-IR"/>
        </w:rPr>
        <w:t>ی</w:t>
      </w:r>
      <w:r w:rsidRPr="00AC54EF">
        <w:rPr>
          <w:rtl/>
          <w:lang w:bidi="fa-IR"/>
        </w:rPr>
        <w:t xml:space="preserve"> بن الحس</w:t>
      </w:r>
      <w:r w:rsidRPr="00AC54EF">
        <w:rPr>
          <w:rFonts w:hint="cs"/>
          <w:rtl/>
          <w:lang w:bidi="fa-IR"/>
        </w:rPr>
        <w:t>ی</w:t>
      </w:r>
      <w:r w:rsidRPr="00AC54EF">
        <w:rPr>
          <w:rFonts w:hint="eastAsia"/>
          <w:rtl/>
          <w:lang w:bidi="fa-IR"/>
        </w:rPr>
        <w:t>ن</w:t>
      </w:r>
      <w:r w:rsidRPr="00AC54EF">
        <w:rPr>
          <w:rtl/>
          <w:lang w:bidi="fa-IR"/>
        </w:rPr>
        <w:t xml:space="preserve"> (عل</w:t>
      </w:r>
      <w:r w:rsidRPr="00AC54EF">
        <w:rPr>
          <w:rFonts w:hint="cs"/>
          <w:rtl/>
          <w:lang w:bidi="fa-IR"/>
        </w:rPr>
        <w:t>ی</w:t>
      </w:r>
      <w:r w:rsidRPr="00AC54EF">
        <w:rPr>
          <w:rFonts w:hint="eastAsia"/>
          <w:rtl/>
          <w:lang w:bidi="fa-IR"/>
        </w:rPr>
        <w:t>ه</w:t>
      </w:r>
      <w:r w:rsidRPr="00AC54EF">
        <w:rPr>
          <w:rtl/>
          <w:lang w:bidi="fa-IR"/>
        </w:rPr>
        <w:t xml:space="preserve"> السلام)، ص 55، باب الخطب</w:t>
      </w:r>
      <w:r>
        <w:rPr>
          <w:rFonts w:hint="cs"/>
          <w:rtl/>
          <w:lang w:bidi="fa-IR"/>
        </w:rPr>
        <w:t>.</w:t>
      </w:r>
    </w:p>
  </w:footnote>
  <w:footnote w:id="24">
    <w:p w:rsidR="002D15D9" w:rsidRDefault="002D15D9" w:rsidP="002D15D9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41AFB">
        <w:rPr>
          <w:rtl/>
          <w:lang w:bidi="fa-IR"/>
        </w:rPr>
        <w:t>کاف</w:t>
      </w:r>
      <w:r w:rsidRPr="00F41AFB">
        <w:rPr>
          <w:rFonts w:hint="cs"/>
          <w:rtl/>
          <w:lang w:bidi="fa-IR"/>
        </w:rPr>
        <w:t>ی</w:t>
      </w:r>
      <w:r w:rsidRPr="00F41AFB">
        <w:rPr>
          <w:rFonts w:hint="eastAsia"/>
          <w:rtl/>
          <w:lang w:bidi="fa-IR"/>
        </w:rPr>
        <w:t>،</w:t>
      </w:r>
      <w:r w:rsidRPr="00F41AFB">
        <w:rPr>
          <w:rtl/>
          <w:lang w:bidi="fa-IR"/>
        </w:rPr>
        <w:t xml:space="preserve"> جلد 1، ص 405</w:t>
      </w:r>
      <w:r>
        <w:rPr>
          <w:rFonts w:hint="cs"/>
          <w:rtl/>
          <w:lang w:bidi="fa-IR"/>
        </w:rPr>
        <w:t>.</w:t>
      </w:r>
    </w:p>
  </w:footnote>
  <w:footnote w:id="25">
    <w:p w:rsidR="002D15D9" w:rsidRDefault="002D15D9" w:rsidP="002D15D9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37BFB">
        <w:rPr>
          <w:rtl/>
          <w:lang w:bidi="fa-IR"/>
        </w:rPr>
        <w:t>نهج البلاغه، خطبه</w:t>
      </w:r>
      <w:r>
        <w:rPr>
          <w:rFonts w:hint="cs"/>
          <w:rtl/>
          <w:lang w:bidi="fa-IR"/>
        </w:rPr>
        <w:t xml:space="preserve"> </w:t>
      </w:r>
      <w:r w:rsidRPr="00737BFB">
        <w:rPr>
          <w:rtl/>
          <w:lang w:bidi="fa-IR"/>
        </w:rPr>
        <w:t>18</w:t>
      </w:r>
      <w:r>
        <w:rPr>
          <w:rFonts w:hint="cs"/>
          <w:rtl/>
          <w:lang w:bidi="fa-IR"/>
        </w:rPr>
        <w:t>.</w:t>
      </w:r>
    </w:p>
  </w:footnote>
  <w:footnote w:id="26">
    <w:p w:rsidR="002D15D9" w:rsidRDefault="002D15D9" w:rsidP="002D15D9">
      <w:pPr>
        <w:pStyle w:val="FootnoteText"/>
        <w:rPr>
          <w:rFonts w:hint="c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6193B">
        <w:rPr>
          <w:rtl/>
        </w:rPr>
        <w:t>نهج الفصاحه، .1224</w:t>
      </w:r>
      <w:r>
        <w:rPr>
          <w:rFonts w:hint="cs"/>
          <w:rtl/>
        </w:rPr>
        <w:t>.</w:t>
      </w:r>
    </w:p>
  </w:footnote>
  <w:footnote w:id="27">
    <w:p w:rsidR="002D15D9" w:rsidRDefault="002D15D9" w:rsidP="002D15D9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973BA">
        <w:rPr>
          <w:rtl/>
          <w:lang w:bidi="fa-IR"/>
        </w:rPr>
        <w:t>کاف</w:t>
      </w:r>
      <w:r w:rsidRPr="002973BA">
        <w:rPr>
          <w:rFonts w:hint="cs"/>
          <w:rtl/>
          <w:lang w:bidi="fa-IR"/>
        </w:rPr>
        <w:t>ی</w:t>
      </w:r>
      <w:r w:rsidRPr="002973BA">
        <w:rPr>
          <w:rFonts w:hint="eastAsia"/>
          <w:rtl/>
          <w:lang w:bidi="fa-IR"/>
        </w:rPr>
        <w:t>،</w:t>
      </w:r>
      <w:r w:rsidRPr="002973BA">
        <w:rPr>
          <w:rtl/>
          <w:lang w:bidi="fa-IR"/>
        </w:rPr>
        <w:t xml:space="preserve"> جلد 2، ص 6</w:t>
      </w:r>
      <w:r>
        <w:rPr>
          <w:rFonts w:hint="cs"/>
          <w:rtl/>
          <w:lang w:bidi="fa-IR"/>
        </w:rPr>
        <w:t>.</w:t>
      </w:r>
    </w:p>
  </w:footnote>
  <w:footnote w:id="28">
    <w:p w:rsidR="002D15D9" w:rsidRDefault="002D15D9" w:rsidP="002D15D9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2645D">
        <w:rPr>
          <w:rtl/>
          <w:lang w:bidi="fa-IR"/>
        </w:rPr>
        <w:t>نهج البلاغه، خطبه 2</w:t>
      </w:r>
      <w:r>
        <w:rPr>
          <w:rFonts w:hint="cs"/>
          <w:rtl/>
          <w:lang w:bidi="fa-IR"/>
        </w:rPr>
        <w:t>.</w:t>
      </w:r>
    </w:p>
  </w:footnote>
  <w:footnote w:id="29">
    <w:p w:rsidR="002D15D9" w:rsidRDefault="002D15D9" w:rsidP="002D15D9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25104">
        <w:rPr>
          <w:rtl/>
          <w:lang w:bidi="fa-IR"/>
        </w:rPr>
        <w:t>نهج البلاغه، خطبه 146</w:t>
      </w:r>
      <w:r>
        <w:rPr>
          <w:rFonts w:hint="cs"/>
          <w:rtl/>
          <w:lang w:bidi="fa-IR"/>
        </w:rPr>
        <w:t>.</w:t>
      </w:r>
    </w:p>
  </w:footnote>
  <w:footnote w:id="30">
    <w:p w:rsidR="002D15D9" w:rsidRDefault="002D15D9" w:rsidP="002D15D9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41AFB">
        <w:rPr>
          <w:rtl/>
          <w:lang w:bidi="fa-IR"/>
        </w:rPr>
        <w:t>بحار الانوار، ج 75، ص 81</w:t>
      </w:r>
      <w:r>
        <w:rPr>
          <w:rFonts w:hint="cs"/>
          <w:rtl/>
          <w:lang w:bidi="fa-IR"/>
        </w:rPr>
        <w:t>.</w:t>
      </w:r>
    </w:p>
  </w:footnote>
  <w:footnote w:id="31">
    <w:p w:rsidR="0058074A" w:rsidRDefault="0058074A" w:rsidP="0058074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25104">
        <w:rPr>
          <w:rtl/>
          <w:lang w:bidi="fa-IR"/>
        </w:rPr>
        <w:t>کاف</w:t>
      </w:r>
      <w:r w:rsidRPr="00E25104">
        <w:rPr>
          <w:rFonts w:hint="cs"/>
          <w:rtl/>
          <w:lang w:bidi="fa-IR"/>
        </w:rPr>
        <w:t>ی</w:t>
      </w:r>
      <w:r w:rsidRPr="00E25104">
        <w:rPr>
          <w:rFonts w:hint="eastAsia"/>
          <w:rtl/>
          <w:lang w:bidi="fa-IR"/>
        </w:rPr>
        <w:t>،</w:t>
      </w:r>
      <w:r w:rsidRPr="00E25104">
        <w:rPr>
          <w:rtl/>
          <w:lang w:bidi="fa-IR"/>
        </w:rPr>
        <w:t xml:space="preserve"> جلد 1، ص 404</w:t>
      </w:r>
      <w:r>
        <w:rPr>
          <w:rFonts w:hint="cs"/>
          <w:rtl/>
          <w:lang w:bidi="fa-IR"/>
        </w:rPr>
        <w:t>.</w:t>
      </w:r>
    </w:p>
  </w:footnote>
  <w:footnote w:id="32">
    <w:p w:rsidR="00E25104" w:rsidRDefault="00E25104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25104">
        <w:rPr>
          <w:rtl/>
          <w:lang w:bidi="fa-IR"/>
        </w:rPr>
        <w:t>امال</w:t>
      </w:r>
      <w:r w:rsidRPr="00E25104">
        <w:rPr>
          <w:rFonts w:hint="cs"/>
          <w:rtl/>
          <w:lang w:bidi="fa-IR"/>
        </w:rPr>
        <w:t>ی</w:t>
      </w:r>
      <w:r w:rsidRPr="00E25104">
        <w:rPr>
          <w:rtl/>
          <w:lang w:bidi="fa-IR"/>
        </w:rPr>
        <w:t xml:space="preserve"> مف</w:t>
      </w:r>
      <w:r w:rsidRPr="00E25104">
        <w:rPr>
          <w:rFonts w:hint="cs"/>
          <w:rtl/>
          <w:lang w:bidi="fa-IR"/>
        </w:rPr>
        <w:t>ی</w:t>
      </w:r>
      <w:r w:rsidRPr="00E25104">
        <w:rPr>
          <w:rFonts w:hint="eastAsia"/>
          <w:rtl/>
          <w:lang w:bidi="fa-IR"/>
        </w:rPr>
        <w:t>د،</w:t>
      </w:r>
      <w:r w:rsidRPr="00E25104">
        <w:rPr>
          <w:rtl/>
          <w:lang w:bidi="fa-IR"/>
        </w:rPr>
        <w:t xml:space="preserve"> جلد 1 ص 14</w:t>
      </w:r>
      <w:r>
        <w:rPr>
          <w:rFonts w:hint="cs"/>
          <w:rtl/>
          <w:lang w:bidi="fa-IR"/>
        </w:rPr>
        <w:t>.</w:t>
      </w:r>
    </w:p>
  </w:footnote>
  <w:footnote w:id="33">
    <w:p w:rsidR="0058074A" w:rsidRDefault="0058074A" w:rsidP="0058074A">
      <w:pPr>
        <w:pStyle w:val="FootnoteText"/>
        <w:rPr>
          <w:rFonts w:hint="c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74EA0">
        <w:rPr>
          <w:rtl/>
        </w:rPr>
        <w:t>نهج البلاغه، حکمت 252</w:t>
      </w:r>
      <w:r>
        <w:rPr>
          <w:rFonts w:hint="cs"/>
          <w:rtl/>
        </w:rPr>
        <w:t>.</w:t>
      </w:r>
    </w:p>
  </w:footnote>
  <w:footnote w:id="34">
    <w:p w:rsidR="0062645D" w:rsidRDefault="0062645D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2645D">
        <w:rPr>
          <w:rtl/>
          <w:lang w:bidi="fa-IR"/>
        </w:rPr>
        <w:t>نهج الفصاحه، 11</w:t>
      </w:r>
      <w:r>
        <w:rPr>
          <w:rFonts w:hint="cs"/>
          <w:rtl/>
          <w:lang w:bidi="fa-IR"/>
        </w:rPr>
        <w:t>.</w:t>
      </w:r>
    </w:p>
  </w:footnote>
  <w:footnote w:id="35">
    <w:p w:rsidR="002D15D9" w:rsidRDefault="002D15D9" w:rsidP="002D15D9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D7DAA">
        <w:rPr>
          <w:rtl/>
          <w:lang w:bidi="fa-IR"/>
        </w:rPr>
        <w:t>نهج البلاغه، خطبه 18</w:t>
      </w:r>
      <w:r>
        <w:rPr>
          <w:rFonts w:hint="cs"/>
          <w:rtl/>
          <w:lang w:bidi="fa-IR"/>
        </w:rPr>
        <w:t>.</w:t>
      </w:r>
    </w:p>
  </w:footnote>
  <w:footnote w:id="36">
    <w:p w:rsidR="00A744DA" w:rsidRDefault="00A744DA" w:rsidP="00A744D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41AFB">
        <w:rPr>
          <w:rtl/>
          <w:lang w:bidi="fa-IR"/>
        </w:rPr>
        <w:t>نهج الفصاحة، 55</w:t>
      </w:r>
      <w:r>
        <w:rPr>
          <w:rFonts w:hint="cs"/>
          <w:rtl/>
          <w:lang w:bidi="fa-IR"/>
        </w:rPr>
        <w:t>.</w:t>
      </w:r>
    </w:p>
  </w:footnote>
  <w:footnote w:id="37">
    <w:p w:rsidR="00737BFB" w:rsidRDefault="00737BFB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37BFB">
        <w:rPr>
          <w:rtl/>
          <w:lang w:bidi="fa-IR"/>
        </w:rPr>
        <w:t>الکاف</w:t>
      </w:r>
      <w:r w:rsidRPr="00737BFB">
        <w:rPr>
          <w:rFonts w:hint="cs"/>
          <w:rtl/>
          <w:lang w:bidi="fa-IR"/>
        </w:rPr>
        <w:t>ی</w:t>
      </w:r>
      <w:r w:rsidRPr="00737BFB">
        <w:rPr>
          <w:rFonts w:hint="eastAsia"/>
          <w:rtl/>
          <w:lang w:bidi="fa-IR"/>
        </w:rPr>
        <w:t>،</w:t>
      </w:r>
      <w:r w:rsidRPr="00737BFB">
        <w:rPr>
          <w:rtl/>
          <w:lang w:bidi="fa-IR"/>
        </w:rPr>
        <w:t xml:space="preserve"> جلد 1، ص .446</w:t>
      </w:r>
      <w:r>
        <w:rPr>
          <w:rFonts w:hint="cs"/>
          <w:rtl/>
          <w:lang w:bidi="fa-IR"/>
        </w:rPr>
        <w:t>.</w:t>
      </w:r>
    </w:p>
  </w:footnote>
  <w:footnote w:id="38">
    <w:p w:rsidR="0058074A" w:rsidRDefault="0058074A" w:rsidP="0058074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2645D">
        <w:rPr>
          <w:rtl/>
          <w:lang w:bidi="fa-IR"/>
        </w:rPr>
        <w:t>نهج البلاغه، وص</w:t>
      </w:r>
      <w:r w:rsidRPr="0062645D">
        <w:rPr>
          <w:rFonts w:hint="cs"/>
          <w:rtl/>
          <w:lang w:bidi="fa-IR"/>
        </w:rPr>
        <w:t>ی</w:t>
      </w:r>
      <w:r w:rsidRPr="0062645D">
        <w:rPr>
          <w:rFonts w:hint="eastAsia"/>
          <w:rtl/>
          <w:lang w:bidi="fa-IR"/>
        </w:rPr>
        <w:t>ت</w:t>
      </w:r>
      <w:r w:rsidRPr="0062645D">
        <w:rPr>
          <w:rtl/>
          <w:lang w:bidi="fa-IR"/>
        </w:rPr>
        <w:t xml:space="preserve"> 11</w:t>
      </w:r>
      <w:r>
        <w:rPr>
          <w:rFonts w:hint="cs"/>
          <w:rtl/>
          <w:lang w:bidi="fa-IR"/>
        </w:rPr>
        <w:t>.</w:t>
      </w:r>
    </w:p>
  </w:footnote>
  <w:footnote w:id="39">
    <w:p w:rsidR="00514F7E" w:rsidRDefault="00514F7E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14F7E">
        <w:rPr>
          <w:rtl/>
          <w:lang w:bidi="fa-IR"/>
        </w:rPr>
        <w:t>کاف</w:t>
      </w:r>
      <w:r w:rsidRPr="00514F7E">
        <w:rPr>
          <w:rFonts w:hint="cs"/>
          <w:rtl/>
          <w:lang w:bidi="fa-IR"/>
        </w:rPr>
        <w:t>ی</w:t>
      </w:r>
      <w:r w:rsidRPr="00514F7E">
        <w:rPr>
          <w:rFonts w:hint="eastAsia"/>
          <w:rtl/>
          <w:lang w:bidi="fa-IR"/>
        </w:rPr>
        <w:t>،</w:t>
      </w:r>
      <w:r w:rsidRPr="00514F7E">
        <w:rPr>
          <w:rtl/>
          <w:lang w:bidi="fa-IR"/>
        </w:rPr>
        <w:t xml:space="preserve"> جلد 1، ص 200</w:t>
      </w:r>
      <w:r>
        <w:rPr>
          <w:rFonts w:hint="cs"/>
          <w:rtl/>
          <w:lang w:bidi="fa-IR"/>
        </w:rPr>
        <w:t>.</w:t>
      </w:r>
    </w:p>
  </w:footnote>
  <w:footnote w:id="40">
    <w:p w:rsidR="00A744DA" w:rsidRDefault="00A744DA" w:rsidP="00A744D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36411">
        <w:rPr>
          <w:rtl/>
          <w:lang w:bidi="fa-IR"/>
        </w:rPr>
        <w:t>بحار الانوار، جلد 71، ص 4</w:t>
      </w:r>
      <w:r>
        <w:rPr>
          <w:rFonts w:hint="cs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35" w:rsidRPr="007768B3" w:rsidRDefault="00FD2535" w:rsidP="007768B3">
    <w:pPr>
      <w:pStyle w:val="Header"/>
      <w:pBdr>
        <w:bottom w:val="single" w:sz="4" w:space="1" w:color="auto"/>
      </w:pBdr>
      <w:bidi/>
      <w:rPr>
        <w:rFonts w:cs="B Titr"/>
        <w:color w:val="E36C0A" w:themeColor="accent6" w:themeShade="BF"/>
      </w:rPr>
    </w:pPr>
    <w:r w:rsidRPr="007768B3">
      <w:rPr>
        <w:rFonts w:cs="B Titr" w:hint="cs"/>
        <w:color w:val="E36C0A" w:themeColor="accent6" w:themeShade="BF"/>
        <w:rtl/>
      </w:rPr>
      <w:t>ضیاءالصالحین</w:t>
    </w:r>
    <w:r>
      <w:rPr>
        <w:rFonts w:cs="B Titr" w:hint="cs"/>
        <w:color w:val="E36C0A" w:themeColor="accent6" w:themeShade="BF"/>
        <w:rtl/>
      </w:rPr>
      <w:t xml:space="preserve">                                                                                                                                         </w:t>
    </w:r>
    <w:hyperlink r:id="rId1" w:history="1">
      <w:r w:rsidRPr="00084842">
        <w:rPr>
          <w:rStyle w:val="Hyperlink"/>
          <w14:textFill>
            <w14:solidFill>
              <w14:srgbClr w14:val="0000FF">
                <w14:lumMod w14:val="75000"/>
              </w14:srgbClr>
            </w14:solidFill>
          </w14:textFill>
        </w:rPr>
        <w:t>www.ziaossalehin.ir</w:t>
      </w:r>
    </w:hyperlink>
    <w:r>
      <w:rPr>
        <w:rFonts w:cs="B Titr"/>
        <w:color w:val="E36C0A" w:themeColor="accent6" w:themeShade="BF"/>
      </w:rPr>
      <w:t xml:space="preserve"> </w:t>
    </w:r>
  </w:p>
  <w:p w:rsidR="00FD2535" w:rsidRDefault="00FD25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6D"/>
    <w:rsid w:val="00000624"/>
    <w:rsid w:val="0003168D"/>
    <w:rsid w:val="00063FDA"/>
    <w:rsid w:val="000A26A7"/>
    <w:rsid w:val="001909CB"/>
    <w:rsid w:val="001E487D"/>
    <w:rsid w:val="00212A5C"/>
    <w:rsid w:val="00254A5C"/>
    <w:rsid w:val="002973BA"/>
    <w:rsid w:val="002D15D9"/>
    <w:rsid w:val="003B0B42"/>
    <w:rsid w:val="003B4E78"/>
    <w:rsid w:val="003D7DAA"/>
    <w:rsid w:val="003F6A31"/>
    <w:rsid w:val="00490203"/>
    <w:rsid w:val="00494834"/>
    <w:rsid w:val="00514F7E"/>
    <w:rsid w:val="00556988"/>
    <w:rsid w:val="0056193B"/>
    <w:rsid w:val="0058074A"/>
    <w:rsid w:val="0059084C"/>
    <w:rsid w:val="0062645D"/>
    <w:rsid w:val="00636411"/>
    <w:rsid w:val="006521D6"/>
    <w:rsid w:val="0065303B"/>
    <w:rsid w:val="006C1D9E"/>
    <w:rsid w:val="00737BFB"/>
    <w:rsid w:val="00792806"/>
    <w:rsid w:val="007A5A80"/>
    <w:rsid w:val="007E5DD6"/>
    <w:rsid w:val="008026DE"/>
    <w:rsid w:val="008A36A1"/>
    <w:rsid w:val="00980FE6"/>
    <w:rsid w:val="00A3614C"/>
    <w:rsid w:val="00A744DA"/>
    <w:rsid w:val="00AA4030"/>
    <w:rsid w:val="00AC54EF"/>
    <w:rsid w:val="00AF004E"/>
    <w:rsid w:val="00AF047A"/>
    <w:rsid w:val="00B869EB"/>
    <w:rsid w:val="00BD222C"/>
    <w:rsid w:val="00C74EA0"/>
    <w:rsid w:val="00CB4E6D"/>
    <w:rsid w:val="00D5733A"/>
    <w:rsid w:val="00D84727"/>
    <w:rsid w:val="00DD332A"/>
    <w:rsid w:val="00E25104"/>
    <w:rsid w:val="00E5182F"/>
    <w:rsid w:val="00E51E5A"/>
    <w:rsid w:val="00F41AFB"/>
    <w:rsid w:val="00FD2535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F0FBFA7-2702-49E1-8972-9C8C1733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D2535"/>
    <w:pPr>
      <w:bidi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B Titr"/>
      <w:b/>
      <w:bCs/>
      <w:color w:val="002060"/>
      <w:kern w:val="36"/>
      <w:sz w:val="48"/>
      <w:szCs w:val="32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7DAA"/>
    <w:pPr>
      <w:keepNext/>
      <w:keepLines/>
      <w:spacing w:before="40" w:after="0"/>
      <w:outlineLvl w:val="1"/>
    </w:pPr>
    <w:rPr>
      <w:rFonts w:asciiTheme="majorHAnsi" w:eastAsiaTheme="majorEastAsia" w:hAnsiTheme="majorHAnsi" w:cs="B Titr"/>
      <w:color w:val="365F91" w:themeColor="accent1" w:themeShade="BF"/>
      <w:sz w:val="26"/>
      <w:szCs w:val="26"/>
      <w:lang w:bidi="fa-IR"/>
    </w:rPr>
  </w:style>
  <w:style w:type="paragraph" w:styleId="Heading3">
    <w:name w:val="heading 3"/>
    <w:basedOn w:val="Normal"/>
    <w:link w:val="Heading3Char"/>
    <w:uiPriority w:val="9"/>
    <w:qFormat/>
    <w:rsid w:val="00CB4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535"/>
    <w:rPr>
      <w:rFonts w:ascii="Times New Roman" w:eastAsia="Times New Roman" w:hAnsi="Times New Roman" w:cs="B Titr"/>
      <w:b/>
      <w:bCs/>
      <w:color w:val="002060"/>
      <w:kern w:val="36"/>
      <w:sz w:val="48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CB4E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CB4E6D"/>
  </w:style>
  <w:style w:type="character" w:styleId="Hyperlink">
    <w:name w:val="Hyperlink"/>
    <w:basedOn w:val="DefaultParagraphFont"/>
    <w:uiPriority w:val="99"/>
    <w:unhideWhenUsed/>
    <w:rsid w:val="00CB4E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4E6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D7DAA"/>
    <w:rPr>
      <w:rFonts w:asciiTheme="majorHAnsi" w:eastAsiaTheme="majorEastAsia" w:hAnsiTheme="majorHAnsi" w:cs="B Titr"/>
      <w:color w:val="365F91" w:themeColor="accent1" w:themeShade="BF"/>
      <w:sz w:val="26"/>
      <w:szCs w:val="26"/>
      <w:lang w:bidi="fa-I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980FE6"/>
    <w:pPr>
      <w:bidi/>
      <w:spacing w:after="0" w:line="240" w:lineRule="auto"/>
    </w:pPr>
    <w:rPr>
      <w:rFonts w:cs="IRANSan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0FE6"/>
    <w:rPr>
      <w:rFonts w:cs="IRANSan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DA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7D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7D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7DA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2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35"/>
  </w:style>
  <w:style w:type="paragraph" w:styleId="Footer">
    <w:name w:val="footer"/>
    <w:basedOn w:val="Normal"/>
    <w:link w:val="FooterChar"/>
    <w:uiPriority w:val="99"/>
    <w:unhideWhenUsed/>
    <w:rsid w:val="00FD2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1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7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1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2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1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7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7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2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8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66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1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aossalehi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ضیاءالصالحین | www.ziaossalehin.ir</dc:creator>
  <cp:keywords>چهل حدیث وحدت;ضیاءالصالحین | www.ziaossalehin.ir;چهل حدیث;هفته وحدت</cp:keywords>
  <cp:lastModifiedBy>ضیاءالصالحین | www.ziaossalehin.ir</cp:lastModifiedBy>
  <cp:revision>4</cp:revision>
  <dcterms:created xsi:type="dcterms:W3CDTF">2018-12-09T22:34:00Z</dcterms:created>
  <dcterms:modified xsi:type="dcterms:W3CDTF">2018-12-09T22:49:00Z</dcterms:modified>
</cp:coreProperties>
</file>