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142104" w:rsidP="00D604F1">
      <w:pPr>
        <w:pStyle w:val="Heading1"/>
        <w:shd w:val="clear" w:color="auto" w:fill="FFFFFF"/>
        <w:bidi/>
        <w:rPr>
          <w:rFonts w:cs="B Titr" w:hint="cs"/>
          <w:b w:val="0"/>
          <w:bCs w:val="0"/>
          <w:color w:val="FF8000"/>
          <w:sz w:val="33"/>
          <w:szCs w:val="33"/>
          <w:rtl/>
        </w:rPr>
      </w:pPr>
      <w:r>
        <w:rPr>
          <w:rFonts w:eastAsia="Times New Roman" w:cs="B Titr" w:hint="cs"/>
          <w:b w:val="0"/>
          <w:bCs w:val="0"/>
          <w:color w:val="FF8000"/>
          <w:sz w:val="33"/>
          <w:szCs w:val="33"/>
          <w:rtl/>
        </w:rPr>
        <w:t>پرتوي از زند</w:t>
      </w:r>
      <w:bookmarkStart w:id="0" w:name="_GoBack"/>
      <w:bookmarkEnd w:id="0"/>
      <w:r>
        <w:rPr>
          <w:rFonts w:eastAsia="Times New Roman" w:cs="B Titr" w:hint="cs"/>
          <w:b w:val="0"/>
          <w:bCs w:val="0"/>
          <w:color w:val="FF8000"/>
          <w:sz w:val="33"/>
          <w:szCs w:val="33"/>
          <w:rtl/>
        </w:rPr>
        <w:t>گاني شش معصوم مدينه منوره عليهم‌السلام و شهداي احد همراه سه مناظره</w:t>
      </w:r>
    </w:p>
    <w:p w:rsidR="00000000" w:rsidRDefault="00142104" w:rsidP="00D604F1">
      <w:pPr>
        <w:pStyle w:val="Heading2"/>
        <w:shd w:val="clear" w:color="auto" w:fill="FFFFFF"/>
        <w:bidi/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</w:pPr>
      <w:r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  <w:t>مشخصات كتاب</w:t>
      </w:r>
    </w:p>
    <w:p w:rsidR="00000000" w:rsidRDefault="00142104" w:rsidP="00D604F1">
      <w:pPr>
        <w:pStyle w:val="NormalWeb"/>
        <w:bidi/>
        <w:rPr>
          <w:rFonts w:cs="B Zar" w:hint="cs"/>
          <w:color w:val="000000"/>
          <w:sz w:val="36"/>
          <w:szCs w:val="36"/>
          <w:rtl/>
        </w:rPr>
      </w:pPr>
      <w:r>
        <w:rPr>
          <w:rFonts w:cs="B Zar" w:hint="cs"/>
          <w:color w:val="000000"/>
          <w:sz w:val="36"/>
          <w:szCs w:val="36"/>
          <w:rtl/>
        </w:rPr>
        <w:t>‏سرشناسه : عطائي اصفهاني، علي</w:t>
      </w:r>
      <w:r>
        <w:rPr>
          <w:rFonts w:cs="B Zar" w:hint="cs"/>
          <w:color w:val="000000"/>
          <w:sz w:val="36"/>
          <w:szCs w:val="36"/>
          <w:rtl/>
        </w:rPr>
        <w:br/>
        <w:t>‏عنوان و نا</w:t>
      </w:r>
      <w:r>
        <w:rPr>
          <w:rFonts w:cs="B Zar" w:hint="cs"/>
          <w:color w:val="000000"/>
          <w:sz w:val="36"/>
          <w:szCs w:val="36"/>
          <w:rtl/>
        </w:rPr>
        <w:t>م پديدآور : پرتوي از زندگاني شش معصوم مدينه منوره عليهم‌السلام و شهداي احد همراه سه مناظره/ علي عطائي‌اصفهاني.</w:t>
      </w:r>
      <w:r>
        <w:rPr>
          <w:rFonts w:cs="B Zar" w:hint="cs"/>
          <w:color w:val="000000"/>
          <w:sz w:val="36"/>
          <w:szCs w:val="36"/>
          <w:rtl/>
        </w:rPr>
        <w:br/>
        <w:t>‏مشخصات نشر : قم: دفتر آيت‌الله العظمي فاضل‌لنكراني، بخش فرهنگي‏، ۱۳۸۴.</w:t>
      </w:r>
      <w:r>
        <w:rPr>
          <w:rFonts w:cs="B Zar" w:hint="cs"/>
          <w:color w:val="000000"/>
          <w:sz w:val="36"/>
          <w:szCs w:val="36"/>
          <w:rtl/>
        </w:rPr>
        <w:br/>
        <w:t>‏مشخصات ظاهري : ‏۲۷۲ ص.؛ ۱۱ × ۵/۲۰ س‌م.</w:t>
      </w:r>
      <w:r>
        <w:rPr>
          <w:rFonts w:cs="B Zar" w:hint="cs"/>
          <w:color w:val="000000"/>
          <w:sz w:val="36"/>
          <w:szCs w:val="36"/>
          <w:rtl/>
        </w:rPr>
        <w:br/>
        <w:t>‏شابك : ‏۱۵۰۰۰ ريال</w:t>
      </w:r>
      <w:r>
        <w:rPr>
          <w:rFonts w:cs="B Zar" w:hint="cs"/>
          <w:color w:val="000000"/>
          <w:sz w:val="36"/>
          <w:szCs w:val="36"/>
          <w:rtl/>
        </w:rPr>
        <w:br/>
        <w:t>‏يادداشت : كت</w:t>
      </w:r>
      <w:r>
        <w:rPr>
          <w:rFonts w:cs="B Zar" w:hint="cs"/>
          <w:color w:val="000000"/>
          <w:sz w:val="36"/>
          <w:szCs w:val="36"/>
          <w:rtl/>
        </w:rPr>
        <w:t>ابنامه به صورت زير نويس.</w:t>
      </w:r>
      <w:r>
        <w:rPr>
          <w:rFonts w:cs="B Zar" w:hint="cs"/>
          <w:color w:val="000000"/>
          <w:sz w:val="36"/>
          <w:szCs w:val="36"/>
          <w:rtl/>
        </w:rPr>
        <w:br/>
        <w:t>‏موضوع : محمد‏ (ص)، پيامبر اسلام، ‏۵۳ قبل از هجرت -‏‏ ۱۱ق.‏‏ -- سرگذشتنامه</w:t>
      </w:r>
      <w:r>
        <w:rPr>
          <w:rFonts w:cs="B Zar" w:hint="cs"/>
          <w:color w:val="000000"/>
          <w:sz w:val="36"/>
          <w:szCs w:val="36"/>
          <w:rtl/>
        </w:rPr>
        <w:br/>
        <w:t>‏موضوع : شيعه -- سرگذشتنامه</w:t>
      </w:r>
      <w:r>
        <w:rPr>
          <w:rFonts w:cs="B Zar" w:hint="cs"/>
          <w:color w:val="000000"/>
          <w:sz w:val="36"/>
          <w:szCs w:val="36"/>
          <w:rtl/>
        </w:rPr>
        <w:br/>
        <w:t>‏شناسه افزوده : دفتر آيت‌الله العظمي فاضل‌لنكراني. بخش فرهنگي.</w:t>
      </w:r>
      <w:r>
        <w:rPr>
          <w:rFonts w:cs="B Zar" w:hint="cs"/>
          <w:color w:val="000000"/>
          <w:sz w:val="36"/>
          <w:szCs w:val="36"/>
          <w:rtl/>
        </w:rPr>
        <w:br/>
        <w:t>‏رده بندي كنگره : ‏</w:t>
      </w:r>
      <w:r>
        <w:rPr>
          <w:rFonts w:cs="B Zar" w:hint="cs"/>
          <w:color w:val="000000"/>
          <w:sz w:val="36"/>
          <w:szCs w:val="36"/>
        </w:rPr>
        <w:t>BP</w:t>
      </w:r>
      <w:r>
        <w:rPr>
          <w:rFonts w:cs="B Zar" w:hint="cs"/>
          <w:color w:val="000000"/>
          <w:sz w:val="36"/>
          <w:szCs w:val="36"/>
          <w:rtl/>
        </w:rPr>
        <w:t>۲۲/۹‏‏/ع۶پ۴ ۱۳۸۴</w:t>
      </w:r>
      <w:r>
        <w:rPr>
          <w:rFonts w:cs="B Zar" w:hint="cs"/>
          <w:color w:val="000000"/>
          <w:sz w:val="36"/>
          <w:szCs w:val="36"/>
          <w:rtl/>
        </w:rPr>
        <w:br/>
        <w:t>‏رده بندي ديويي : ‏۲۹۷/۹۳</w:t>
      </w:r>
      <w:r>
        <w:rPr>
          <w:rFonts w:cs="B Zar" w:hint="cs"/>
          <w:color w:val="000000"/>
          <w:sz w:val="36"/>
          <w:szCs w:val="36"/>
          <w:rtl/>
        </w:rPr>
        <w:br/>
        <w:t>‏</w:t>
      </w:r>
      <w:r>
        <w:rPr>
          <w:rFonts w:cs="B Zar" w:hint="cs"/>
          <w:color w:val="000000"/>
          <w:sz w:val="36"/>
          <w:szCs w:val="36"/>
          <w:rtl/>
        </w:rPr>
        <w:t>شماره كتابشناسي ملي : ۱۱۴۷۳۳۶</w:t>
      </w:r>
    </w:p>
    <w:p w:rsidR="00000000" w:rsidRDefault="00142104" w:rsidP="00D604F1">
      <w:pPr>
        <w:pStyle w:val="Heading2"/>
        <w:shd w:val="clear" w:color="auto" w:fill="FFFFFF"/>
        <w:bidi/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</w:pPr>
      <w:r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  <w:t>امام حسن مجتبي</w:t>
      </w:r>
    </w:p>
    <w:p w:rsidR="00000000" w:rsidRDefault="00142104" w:rsidP="00D604F1">
      <w:pPr>
        <w:pStyle w:val="NormalWeb"/>
        <w:bidi/>
        <w:rPr>
          <w:rFonts w:cs="B Zar" w:hint="cs"/>
          <w:color w:val="000000"/>
          <w:sz w:val="36"/>
          <w:szCs w:val="36"/>
          <w:rtl/>
        </w:rPr>
      </w:pPr>
      <w:r>
        <w:rPr>
          <w:rFonts w:cs="B Zar" w:hint="cs"/>
          <w:color w:val="000000"/>
          <w:sz w:val="36"/>
          <w:szCs w:val="36"/>
          <w:rtl/>
        </w:rPr>
        <w:t>نام مبارك آن حضرت: حسن. لقب مشهور: مجتبي. كنيه‌ي مشهور: ابامحمد. پدر بزرگوار: اميرالمؤمنين علي بن ابيطالب عليه‌السلام. مادر گرامي: فاطمه‌ي زهرا عليهاالسلام. تاريخ ولادت: پانزدهم ماه رمضان سال سوم هجري. تاريخ شها</w:t>
      </w:r>
      <w:r>
        <w:rPr>
          <w:rFonts w:cs="B Zar" w:hint="cs"/>
          <w:color w:val="000000"/>
          <w:sz w:val="36"/>
          <w:szCs w:val="36"/>
          <w:rtl/>
        </w:rPr>
        <w:t xml:space="preserve">دت: بيست و هشتم ماه صفر سال پنجاهم هجري و به قولي هفتم ماه صفر و به قولي آخر ماه صفر. </w:t>
      </w:r>
      <w:r>
        <w:rPr>
          <w:rFonts w:cs="B Zar" w:hint="cs"/>
          <w:color w:val="000000"/>
          <w:sz w:val="36"/>
          <w:szCs w:val="36"/>
          <w:rtl/>
        </w:rPr>
        <w:lastRenderedPageBreak/>
        <w:t>مدت عمر مبارك: (بنابر مشهور) چهل و هفت سال. مدت امامت: ده سال. محل شهادت: مدينه‌ي منوره محل دفن: قبرستان بقيع امام مجتبي عليه‌السلام مورد علاقه‌ي شديد رسول خدا صلي الله ع</w:t>
      </w:r>
      <w:r>
        <w:rPr>
          <w:rFonts w:cs="B Zar" w:hint="cs"/>
          <w:color w:val="000000"/>
          <w:sz w:val="36"/>
          <w:szCs w:val="36"/>
          <w:rtl/>
        </w:rPr>
        <w:t>ليه و اله بود، پس از رحلت آن حضرت، در كنار پدر بزرگوارش اميرالمؤمنين عليه‌السلام در جنگ‌هاي جمل، صفين و نهروان شركت داشت و پس از شهادت پدر بزرگوارش، به نص و نصب شارع و شارح اسلام، به عنوان دومين امام، امامت امت اسلام را برعهده داشت، پس از حدود شش ماه، معاو</w:t>
      </w:r>
      <w:r>
        <w:rPr>
          <w:rFonts w:cs="B Zar" w:hint="cs"/>
          <w:color w:val="000000"/>
          <w:sz w:val="36"/>
          <w:szCs w:val="36"/>
          <w:rtl/>
        </w:rPr>
        <w:t>يه جنگي را بر آن حضرت تحميل نمود و مردم آن حضرت را تنها گذاشتند. [ صفحه 122] در خطبه‌اي كه بعد از برقراري صلح با معاويه ايراد كرد چنين فرمود: ايها الناس، بدانيد كه بهترين زيركي‌ها تقوا و پرهيزكاري است و بدترين حماقت‌ها، فجور و معصيت الهي است، ايها الناس اگ</w:t>
      </w:r>
      <w:r>
        <w:rPr>
          <w:rFonts w:cs="B Zar" w:hint="cs"/>
          <w:color w:val="000000"/>
          <w:sz w:val="36"/>
          <w:szCs w:val="36"/>
          <w:rtl/>
        </w:rPr>
        <w:t>ر در زير اين آسمان بگرديد مردي كه جدش رسول خدا صلي الله عليه و اله باشد نخواهيد يافت بجز من و برادرم حسين، خدا شما را به محمد صلي الله عليه و اله هدايت كرد، شما از اهل بيت او دست برداشتيد، به درستي كه معاويه با من در امري كه مخصوص من بود منازعه كرد و من سز</w:t>
      </w:r>
      <w:r>
        <w:rPr>
          <w:rFonts w:cs="B Zar" w:hint="cs"/>
          <w:color w:val="000000"/>
          <w:sz w:val="36"/>
          <w:szCs w:val="36"/>
          <w:rtl/>
        </w:rPr>
        <w:t xml:space="preserve">اوار آن بودم، چون ياوري نيافتم، براي صلاح امت و حفظ خون آنها، از آن دست برداشتم. [1] . </w:t>
      </w:r>
    </w:p>
    <w:p w:rsidR="00000000" w:rsidRDefault="00142104" w:rsidP="00D604F1">
      <w:pPr>
        <w:pStyle w:val="Heading2"/>
        <w:shd w:val="clear" w:color="auto" w:fill="FFFFFF"/>
        <w:bidi/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</w:pPr>
      <w:r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  <w:t>عبادت و زهد امام مجتبي</w:t>
      </w:r>
    </w:p>
    <w:p w:rsidR="00000000" w:rsidRDefault="00142104" w:rsidP="00D604F1">
      <w:pPr>
        <w:pStyle w:val="NormalWeb"/>
        <w:bidi/>
        <w:rPr>
          <w:rFonts w:cs="B Zar" w:hint="cs"/>
          <w:color w:val="000000"/>
          <w:sz w:val="36"/>
          <w:szCs w:val="36"/>
          <w:rtl/>
        </w:rPr>
      </w:pPr>
      <w:r>
        <w:rPr>
          <w:rFonts w:cs="B Zar" w:hint="cs"/>
          <w:color w:val="000000"/>
          <w:sz w:val="36"/>
          <w:szCs w:val="36"/>
          <w:rtl/>
        </w:rPr>
        <w:t>از امام صادق عليه‌السلام روايت است كه فرمود: پدرم از پدر خود خبر داد كه حضرت امام حسن عليه‌السلام در زمان خود از همه‌ي مردمان، عبادت و زهدش بيشت</w:t>
      </w:r>
      <w:r>
        <w:rPr>
          <w:rFonts w:cs="B Zar" w:hint="cs"/>
          <w:color w:val="000000"/>
          <w:sz w:val="36"/>
          <w:szCs w:val="36"/>
          <w:rtl/>
        </w:rPr>
        <w:t>ر بود و هر گاه به سفر حج مي‌رفت، پياده مي‌رفت و گاهي با پاي برهنه راه مي‌پيمود و هر گاه مرگ و قبر و بعث و نشور و گذشتن بر صراط را ياد مي‌نمود، گريه مي‌كرد، و چون عرض اعمال را بر حق تعالي ياد مي‌كرد، ناله سر مي‌داد و بي‌هوش مي‌گشت، و چون به نماز مي‌ايستاد ب</w:t>
      </w:r>
      <w:r>
        <w:rPr>
          <w:rFonts w:cs="B Zar" w:hint="cs"/>
          <w:color w:val="000000"/>
          <w:sz w:val="36"/>
          <w:szCs w:val="36"/>
          <w:rtl/>
        </w:rPr>
        <w:t>ندهاي [ صفحه 123] بدنش مي‌لرزيد به جهت اينكه خود را در مقابل پروردگار خويش مي‌ديد، و چون بهشت و دوزخ را ياد مي‌كرد، اضطراب مي‌نمود، مانند اضطراب كسي كه او را مار يا عقرب گزيده باشد و از خدا بهشت را مسألت مي‌كرد و از آتش جهنم بخدا پناه مي‌برد، و هر گاه در ق</w:t>
      </w:r>
      <w:r>
        <w:rPr>
          <w:rFonts w:cs="B Zar" w:hint="cs"/>
          <w:color w:val="000000"/>
          <w:sz w:val="36"/>
          <w:szCs w:val="36"/>
          <w:rtl/>
        </w:rPr>
        <w:t>رآن تلاوت مي‌كرد:(يا ايها الذين آمنوا) مي‌گفت: «لبيك اللهم لبيك» و در هيچ حالي كسي او را ملاقات نكرد مگر آنكه مي‌ديد كه مشغول به ذكر خداوند است و زبانش از تمام مردم راستگوتر بود و بيانش از همه فصيح‌تر بود... [2] . نيز نقل شده كه: هر گاه وضو مي‌گرفت بدنش مي</w:t>
      </w:r>
      <w:r>
        <w:rPr>
          <w:rFonts w:cs="B Zar" w:hint="cs"/>
          <w:color w:val="000000"/>
          <w:sz w:val="36"/>
          <w:szCs w:val="36"/>
          <w:rtl/>
        </w:rPr>
        <w:t xml:space="preserve">‌لرزيد و رنگ مباركش زرد مي‌شد، سبب اين حال را از آن حضرت پرسيدند، فرمود: سزاوار است بر كسي كه مي‌خواهد نزد رب العرش به بندگي بايستد آنكه رنگش زرد گردد و بدنش بلرزد. [3] . </w:t>
      </w:r>
    </w:p>
    <w:p w:rsidR="00000000" w:rsidRDefault="00142104" w:rsidP="00D604F1">
      <w:pPr>
        <w:pStyle w:val="Heading2"/>
        <w:shd w:val="clear" w:color="auto" w:fill="FFFFFF"/>
        <w:bidi/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</w:pPr>
      <w:r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  <w:t>حلم امام حسن</w:t>
      </w:r>
    </w:p>
    <w:p w:rsidR="00000000" w:rsidRDefault="00142104" w:rsidP="00D604F1">
      <w:pPr>
        <w:pStyle w:val="NormalWeb"/>
        <w:bidi/>
        <w:rPr>
          <w:rFonts w:cs="B Zar" w:hint="cs"/>
          <w:color w:val="000000"/>
          <w:sz w:val="36"/>
          <w:szCs w:val="36"/>
          <w:rtl/>
        </w:rPr>
      </w:pPr>
      <w:r>
        <w:rPr>
          <w:rFonts w:cs="B Zar" w:hint="cs"/>
          <w:color w:val="000000"/>
          <w:sz w:val="36"/>
          <w:szCs w:val="36"/>
          <w:rtl/>
        </w:rPr>
        <w:t xml:space="preserve">نقل شده كه روزي آن حضرت سواره از راهي عبور مي‌كرد، مردي از اهل شام آن </w:t>
      </w:r>
      <w:r>
        <w:rPr>
          <w:rFonts w:cs="B Zar" w:hint="cs"/>
          <w:color w:val="000000"/>
          <w:sz w:val="36"/>
          <w:szCs w:val="36"/>
          <w:rtl/>
        </w:rPr>
        <w:t>حضرت را ملاقات كرد و بدون مقدمه و بلافاصله آن حضرت را لعن و ناسزاي بسيار گفت، آن بزرگوار هيچ نفرمود تا مرد شامي از دشنام دادن فارغ شد: آنگاه آن [ صفحه 124] جناب رو به آن مرد كرد و بر او سلام كرد و خنده نمود و فرمود: اي شيخ گمان مي‌كنم كه غريب مي‌باشي و گوي</w:t>
      </w:r>
      <w:r>
        <w:rPr>
          <w:rFonts w:cs="B Zar" w:hint="cs"/>
          <w:color w:val="000000"/>
          <w:sz w:val="36"/>
          <w:szCs w:val="36"/>
          <w:rtl/>
        </w:rPr>
        <w:t>ا بر تو مشتبه شده باشد امري چند، پس اگر از ما طلب رضايت كني از تو راضي و خشنود مي‌شويم و اگر چيزي سؤال كني عطا مي‌كنيم و اگر از ما طلب ارشاد و هدايت كني تو را ارشاد مي‌كنيم و اگر كمك كار بطلبي فراهم مي‌كنيم و اگر گرسنه باشي تو را سير مي‌كنيم و اگر برهنه با</w:t>
      </w:r>
      <w:r>
        <w:rPr>
          <w:rFonts w:cs="B Zar" w:hint="cs"/>
          <w:color w:val="000000"/>
          <w:sz w:val="36"/>
          <w:szCs w:val="36"/>
          <w:rtl/>
        </w:rPr>
        <w:t>شي تو را مي‌پوشانيم و اگر محتاج باشي بي‌نيازت مي‌كنيم و اگر بي سرپناه باشي پناهت مي‌دهيم و اگر حاجتي داري حاجتت را برمي‌آوريم و اگر به خانه ما بيايي و مهمان ما باشي تا وقت رفتن براي تو بهتر خواهد بود زيرا خانه‌ي ما وسيع و جاه و مال ما فراوان است. چون مرد ش</w:t>
      </w:r>
      <w:r>
        <w:rPr>
          <w:rFonts w:cs="B Zar" w:hint="cs"/>
          <w:color w:val="000000"/>
          <w:sz w:val="36"/>
          <w:szCs w:val="36"/>
          <w:rtl/>
        </w:rPr>
        <w:t>امي اين سخنان را از آن حضرت شنيد گريست و گفت: شهادت مي‌دهم كه تويي خليفة الله در روي زمين و خدا بهتر مي‌داند كه رسالت و خلافت را در كجا قرار دهد، پيش از آنكه تو را ملاقات كنم تو و پدرت دشمن‌ترين خلق بوديد نزد من، و اكنون محبوب‌ترين خلق خداييد نزد من. پس با</w:t>
      </w:r>
      <w:r>
        <w:rPr>
          <w:rFonts w:cs="B Zar" w:hint="cs"/>
          <w:color w:val="000000"/>
          <w:sz w:val="36"/>
          <w:szCs w:val="36"/>
          <w:rtl/>
        </w:rPr>
        <w:t xml:space="preserve">ر خود را به خانه‌ي آن حضرت فرود آورد و تا در مدينه بود مهمان آن جناب بود و از محبان و معتقدان خاندان نبوت و اهل بيت رسالت گرديد. [4] . [ صفحه 125] </w:t>
      </w:r>
    </w:p>
    <w:p w:rsidR="00000000" w:rsidRDefault="00142104" w:rsidP="00D604F1">
      <w:pPr>
        <w:pStyle w:val="Heading2"/>
        <w:shd w:val="clear" w:color="auto" w:fill="FFFFFF"/>
        <w:bidi/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</w:pPr>
      <w:r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  <w:t>شهادت امام مجتبي</w:t>
      </w:r>
    </w:p>
    <w:p w:rsidR="00000000" w:rsidRDefault="00142104" w:rsidP="00D604F1">
      <w:pPr>
        <w:pStyle w:val="NormalWeb"/>
        <w:bidi/>
        <w:rPr>
          <w:rFonts w:cs="B Zar" w:hint="cs"/>
          <w:color w:val="000000"/>
          <w:sz w:val="36"/>
          <w:szCs w:val="36"/>
          <w:rtl/>
        </w:rPr>
      </w:pPr>
      <w:r>
        <w:rPr>
          <w:rFonts w:cs="B Zar" w:hint="cs"/>
          <w:color w:val="000000"/>
          <w:sz w:val="36"/>
          <w:szCs w:val="36"/>
          <w:rtl/>
        </w:rPr>
        <w:t xml:space="preserve">معاوية بن ابوسفيان مي‌دانست كه وجود امام حسن عليه‌السلام براي حكومت بني اميه خطر دارد، لذا جعده، دختر اشعث، همسر امام را كه پدر و برادرش در خدمت معاويه بودند، فريب داد تا امام عليه‌السلام را مسموم نمايد، و آن زن بي‌وفا چند مرتبه آن حضرت را مسموم كرد و بار </w:t>
      </w:r>
      <w:r>
        <w:rPr>
          <w:rFonts w:cs="B Zar" w:hint="cs"/>
          <w:color w:val="000000"/>
          <w:sz w:val="36"/>
          <w:szCs w:val="36"/>
          <w:rtl/>
        </w:rPr>
        <w:t>آخر با سم سفارشي معاويه، حضرت را به شهادت رساند. از تاب رفت و تشت طلب كرد و ناله كرد آن تشت را ز خون جگر باغ لاله كرد خوني كه خورد در همه عمر از گلو بريخت خود را تهي ز خون دل چند ساله كرد در مظلوميت امام مجتبي عليه‌السلام همين بس كه جسد مباركش را در روز رو</w:t>
      </w:r>
      <w:r>
        <w:rPr>
          <w:rFonts w:cs="B Zar" w:hint="cs"/>
          <w:color w:val="000000"/>
          <w:sz w:val="36"/>
          <w:szCs w:val="36"/>
          <w:rtl/>
        </w:rPr>
        <w:t>شن، و در وطن خود و در كنار مرقد مطهر جدش رسول خدا صلي الله عليه و اله و در برابر چشم برادران و فرزندان و برادر زادگان و بزرگان فاميل و مردم شهر مدينه، تيرباران كردند و حرمت براي جدش و براي مادرش، براي خود و برادرانش براي مدينة الرسول... قائل نشدند، و از هي</w:t>
      </w:r>
      <w:r>
        <w:rPr>
          <w:rFonts w:cs="B Zar" w:hint="cs"/>
          <w:color w:val="000000"/>
          <w:sz w:val="36"/>
          <w:szCs w:val="36"/>
          <w:rtl/>
        </w:rPr>
        <w:t xml:space="preserve">چ يك از اين امور شرم و حيا نكردند و حقد و كينه‌هاي بدر و احد و غير اينها را ظاهر ساختند، الا لعنة الله علي القوم الظالمين. [ صفحه 126] </w:t>
      </w:r>
    </w:p>
    <w:p w:rsidR="00000000" w:rsidRDefault="00142104" w:rsidP="00D604F1">
      <w:pPr>
        <w:pStyle w:val="Heading2"/>
        <w:shd w:val="clear" w:color="auto" w:fill="FFFFFF"/>
        <w:bidi/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</w:pPr>
      <w:r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  <w:t>حلم آن حضرت معادل كوه...</w:t>
      </w:r>
    </w:p>
    <w:p w:rsidR="00000000" w:rsidRDefault="00142104" w:rsidP="00D604F1">
      <w:pPr>
        <w:pStyle w:val="NormalWeb"/>
        <w:bidi/>
        <w:rPr>
          <w:rFonts w:cs="B Zar" w:hint="cs"/>
          <w:color w:val="000000"/>
          <w:sz w:val="36"/>
          <w:szCs w:val="36"/>
          <w:rtl/>
        </w:rPr>
      </w:pPr>
      <w:r>
        <w:rPr>
          <w:rFonts w:cs="B Zar" w:hint="cs"/>
          <w:color w:val="000000"/>
          <w:sz w:val="36"/>
          <w:szCs w:val="36"/>
          <w:rtl/>
        </w:rPr>
        <w:t>روايت است كه: وقتي جنازه‌ي امام حسن عليه‌السلام را به سمت بقيع حركت دادند و آتش فتنه خاموش شد،</w:t>
      </w:r>
      <w:r>
        <w:rPr>
          <w:rFonts w:cs="B Zar" w:hint="cs"/>
          <w:color w:val="000000"/>
          <w:sz w:val="36"/>
          <w:szCs w:val="36"/>
          <w:rtl/>
        </w:rPr>
        <w:t xml:space="preserve"> مروان نيز مشايعت كرد و تابوت امام حسن عليه‌السلام را بر دوش كشيد، امام حسين عليه‌السلام فرمود كه: آيا جنازه‌ي امام حسن عليه‌السلام را حمل مي‌كني و حال آنكه به خدا قسم پيوسته در حال حيات برادرم، دل او را پر از خون نمودي و پي در پي جرعه‌هاي غيظ به او مي‌خور</w:t>
      </w:r>
      <w:r>
        <w:rPr>
          <w:rFonts w:cs="B Zar" w:hint="cs"/>
          <w:color w:val="000000"/>
          <w:sz w:val="36"/>
          <w:szCs w:val="36"/>
          <w:rtl/>
        </w:rPr>
        <w:t>انيدي؟ مروان گفت: من اين كارها را با كسي به جا آوردم كه حلم و بردباري او با كوه‌ها معادل بود. [5] . و حلمه له المقام السامي في حلمه ضلت اولو الأحلام و صبره العظيم في الهزائز يكاد أن يلحق بالمعاجز من حلمه أصابه من البلا ما لا تطيقه السماوات العلي [6] . رواي</w:t>
      </w:r>
      <w:r>
        <w:rPr>
          <w:rFonts w:cs="B Zar" w:hint="cs"/>
          <w:color w:val="000000"/>
          <w:sz w:val="36"/>
          <w:szCs w:val="36"/>
          <w:rtl/>
        </w:rPr>
        <w:t>ت است كه: امام حسين عليه‌السلام خواست در روضه‌ي مباركه‌ي حضرت رسول صلي الله عليه و اله را باز كند كه جنازه‌ي امام حسن عليه‌السلام را در آنجا [ صفحه 127] دفن نمايد، مروان و آل ابوسفيان و عده‌اي ديگر جمع شدند و آن زن را سوار كرده و مانع دفن حضرت در پهلوي جدش</w:t>
      </w:r>
      <w:r>
        <w:rPr>
          <w:rFonts w:cs="B Zar" w:hint="cs"/>
          <w:color w:val="000000"/>
          <w:sz w:val="36"/>
          <w:szCs w:val="36"/>
          <w:rtl/>
        </w:rPr>
        <w:t xml:space="preserve"> شدند و سرانجام جنازه‌ي را تير باران كردند تا آنكه هفتاد تير از جنازه‌ي آن جناب بيرون آوردند. بني هاشم خواستند شمشير بكشند و جنگ كنند، امام حسين عليه‌السلام آنها را قسم داد كه چنين نكنند و وصيت امام حسن عليه‌السلام را كه فرموده بود: «پاي جنازه‌ام قطره‌اي خ</w:t>
      </w:r>
      <w:r>
        <w:rPr>
          <w:rFonts w:cs="B Zar" w:hint="cs"/>
          <w:color w:val="000000"/>
          <w:sz w:val="36"/>
          <w:szCs w:val="36"/>
          <w:rtl/>
        </w:rPr>
        <w:t xml:space="preserve">ون ريخته نشود» ضايع نكنند. جسد مقدس امام حسن عليه‌السلام را به جانب بقيع حمل نمودند و نزد جده‌اش «فاطمه‌ي بنت اسد» دفن كردند. [7] . </w:t>
      </w:r>
    </w:p>
    <w:p w:rsidR="00000000" w:rsidRDefault="00142104" w:rsidP="00D604F1">
      <w:pPr>
        <w:pStyle w:val="Heading2"/>
        <w:shd w:val="clear" w:color="auto" w:fill="FFFFFF"/>
        <w:bidi/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</w:pPr>
      <w:r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  <w:t>بقيع و ارزش دفن در آن‌</w:t>
      </w:r>
    </w:p>
    <w:p w:rsidR="00000000" w:rsidRDefault="00142104" w:rsidP="00D604F1">
      <w:pPr>
        <w:pStyle w:val="NormalWeb"/>
        <w:bidi/>
        <w:rPr>
          <w:rFonts w:cs="B Zar" w:hint="cs"/>
          <w:color w:val="000000"/>
          <w:sz w:val="36"/>
          <w:szCs w:val="36"/>
          <w:rtl/>
        </w:rPr>
      </w:pPr>
      <w:r>
        <w:rPr>
          <w:rFonts w:cs="B Zar" w:hint="cs"/>
          <w:color w:val="000000"/>
          <w:sz w:val="36"/>
          <w:szCs w:val="36"/>
          <w:rtl/>
        </w:rPr>
        <w:t>از جمله مكانهاي بسيار با شرافت بقيع است كه هر كس را در آن مكان مقدس دفن كنند چنانچه شرايط ايمان صحي</w:t>
      </w:r>
      <w:r>
        <w:rPr>
          <w:rFonts w:cs="B Zar" w:hint="cs"/>
          <w:color w:val="000000"/>
          <w:sz w:val="36"/>
          <w:szCs w:val="36"/>
          <w:rtl/>
        </w:rPr>
        <w:t xml:space="preserve">ح را دارا باشد، بدون حساب داخل بهشت مي‌شود. از رسول خدا صلي الله عليه و اله نقل است كه فرمود: «خداوند متعال روز قيامت امر مي‌كند اطراف قبرستان حجون (كه در مكه است) و قبرستان بقيع را بگيرند و آنها را در بهشت قرار دهند.» [8] . [ صفحه 128] همچنين از رسول خدا </w:t>
      </w:r>
      <w:r>
        <w:rPr>
          <w:rFonts w:cs="B Zar" w:hint="cs"/>
          <w:color w:val="000000"/>
          <w:sz w:val="36"/>
          <w:szCs w:val="36"/>
          <w:rtl/>
        </w:rPr>
        <w:t>صلي الله عليه و اله نقل است كه فرمود: «كسي كه در مقبره‌ي ما «بقيع» دفن گردد از شفاعت من برخوردار خواهد شد.» [9] . نيز نقل شده كه يكي از روزها آن حضرت به بقيع آمد و فرمود: «در آخرت از اين قبرستان هفتاد هزار نفر برانگيخته شده و بدون حساب به بهشت مي‌روند در ح</w:t>
      </w:r>
      <w:r>
        <w:rPr>
          <w:rFonts w:cs="B Zar" w:hint="cs"/>
          <w:color w:val="000000"/>
          <w:sz w:val="36"/>
          <w:szCs w:val="36"/>
          <w:rtl/>
        </w:rPr>
        <w:t xml:space="preserve">الي كه صورتهاي آنان مانند ماه شب چهارده مي‌درخشد.» [10] . </w:t>
      </w:r>
    </w:p>
    <w:p w:rsidR="00000000" w:rsidRDefault="00142104" w:rsidP="00D604F1">
      <w:pPr>
        <w:pStyle w:val="Heading2"/>
        <w:shd w:val="clear" w:color="auto" w:fill="FFFFFF"/>
        <w:bidi/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</w:pPr>
      <w:r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  <w:t>زيارت و گريه بر امام حسن</w:t>
      </w:r>
    </w:p>
    <w:p w:rsidR="00000000" w:rsidRDefault="00142104" w:rsidP="00D604F1">
      <w:pPr>
        <w:pStyle w:val="NormalWeb"/>
        <w:bidi/>
        <w:rPr>
          <w:rFonts w:cs="B Zar" w:hint="cs"/>
          <w:color w:val="000000"/>
          <w:sz w:val="36"/>
          <w:szCs w:val="36"/>
          <w:rtl/>
        </w:rPr>
      </w:pPr>
      <w:r>
        <w:rPr>
          <w:rFonts w:cs="B Zar" w:hint="cs"/>
          <w:color w:val="000000"/>
          <w:sz w:val="36"/>
          <w:szCs w:val="36"/>
          <w:rtl/>
        </w:rPr>
        <w:t>از پيامبر اكرم صلي الله عليه و اله نقل است كه فرمود: هر كس بر فرزندم حسن بگريد ديده‌اش نابينا نشود روزي كه ديده‌ها نابينا شوند و هر كس بر مصيبت او اندوهناك شود، اندوهناك ن</w:t>
      </w:r>
      <w:r>
        <w:rPr>
          <w:rFonts w:cs="B Zar" w:hint="cs"/>
          <w:color w:val="000000"/>
          <w:sz w:val="36"/>
          <w:szCs w:val="36"/>
          <w:rtl/>
        </w:rPr>
        <w:t xml:space="preserve">شود دل او در روزي كه دل‌ها اندوهناك شوند، و هر كس او را در بقيع زيارت كند، قدمش بر صراط نلغزد، روزي كه قدمها بر آن لرزان و بلغزد. [11] . [ صفحه 129] </w:t>
      </w:r>
    </w:p>
    <w:p w:rsidR="00000000" w:rsidRDefault="00142104" w:rsidP="00D604F1">
      <w:pPr>
        <w:pStyle w:val="Heading2"/>
        <w:shd w:val="clear" w:color="auto" w:fill="FFFFFF"/>
        <w:bidi/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</w:pPr>
      <w:r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  <w:t>برخي از مواعظ امام حسن</w:t>
      </w:r>
    </w:p>
    <w:p w:rsidR="00000000" w:rsidRDefault="00142104" w:rsidP="00D604F1">
      <w:pPr>
        <w:pStyle w:val="Heading2"/>
        <w:shd w:val="clear" w:color="auto" w:fill="FFFFFF"/>
        <w:bidi/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</w:pPr>
      <w:r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  <w:t>نصايح آن حضرت در بستر شهادت</w:t>
      </w:r>
    </w:p>
    <w:p w:rsidR="00000000" w:rsidRDefault="00142104" w:rsidP="00D604F1">
      <w:pPr>
        <w:pStyle w:val="NormalWeb"/>
        <w:bidi/>
        <w:rPr>
          <w:rFonts w:cs="B Zar" w:hint="cs"/>
          <w:color w:val="000000"/>
          <w:sz w:val="36"/>
          <w:szCs w:val="36"/>
          <w:rtl/>
        </w:rPr>
      </w:pPr>
      <w:r>
        <w:rPr>
          <w:rFonts w:cs="B Zar" w:hint="cs"/>
          <w:color w:val="000000"/>
          <w:sz w:val="36"/>
          <w:szCs w:val="36"/>
          <w:rtl/>
        </w:rPr>
        <w:t>جنادة بن ابي‌اميه گويد: در بيماري امام حسن عليه‌السلام</w:t>
      </w:r>
      <w:r>
        <w:rPr>
          <w:rFonts w:cs="B Zar" w:hint="cs"/>
          <w:color w:val="000000"/>
          <w:sz w:val="36"/>
          <w:szCs w:val="36"/>
          <w:rtl/>
        </w:rPr>
        <w:t xml:space="preserve"> كه به آن بيماري ارتحال فرمود، به خدمت آن حضرت رفتم، ديدم در جلوي حضرت تشتي گذاشته و لخته‌هاي خون از گلوي مباركش در آن تشت مي‌ريخت...، در اين موقع از آن حضرت تقاضاي موعظه كردم، پذيرفت و فرمود: آماده سفر آخرت باش و قبل از مرگت توشه‌ي سفر را تهيه كن و بدان ك</w:t>
      </w:r>
      <w:r>
        <w:rPr>
          <w:rFonts w:cs="B Zar" w:hint="cs"/>
          <w:color w:val="000000"/>
          <w:sz w:val="36"/>
          <w:szCs w:val="36"/>
          <w:rtl/>
        </w:rPr>
        <w:t>ه تو در طلب دنيايي و مرگ تو را مي‌طلبد، غصه‌ي آينده را در زمان حال نخور، بدان كه آنچه بيشتر از روزي‌ات جمع مي‌كني، خزينه دار ديگران هستي. بدان كه در حلال دنيا حساب و در حرامش عقاب و در چيزهاي شبهه‌ناك توبيخ مي‌باشد. پس دنيا را به منزله‌ي مرداري بپندار و از</w:t>
      </w:r>
      <w:r>
        <w:rPr>
          <w:rFonts w:cs="B Zar" w:hint="cs"/>
          <w:color w:val="000000"/>
          <w:sz w:val="36"/>
          <w:szCs w:val="36"/>
          <w:rtl/>
        </w:rPr>
        <w:t xml:space="preserve"> آن به مقدار آنچه كه انسان مضطر، از گوشت مردار استفاده مي‌كند، بهره گير، تا اگر حلال باشد، زهد پيشه كرده باشي، و اگر حرام باشد، معذور شناخته شوي، و اگر شبهه ناك باشد توبيخ مختصري شوي. براي دنيايت چنان كار كن كه گويا هميشه هستي، و براي آخرتت آنگونه باش كه گ</w:t>
      </w:r>
      <w:r>
        <w:rPr>
          <w:rFonts w:cs="B Zar" w:hint="cs"/>
          <w:color w:val="000000"/>
          <w:sz w:val="36"/>
          <w:szCs w:val="36"/>
          <w:rtl/>
        </w:rPr>
        <w:t xml:space="preserve">ويا فردا خواهي مرد. اگر عزت، بدون طايفه و هيبت، بدون قدرت مي‌خواهي، از ذلت معصيت به عزت اطاعت خداوند پناه ببر. [12] . [ صفحه 130] </w:t>
      </w:r>
    </w:p>
    <w:p w:rsidR="00000000" w:rsidRDefault="00142104" w:rsidP="00D604F1">
      <w:pPr>
        <w:pStyle w:val="Heading2"/>
        <w:shd w:val="clear" w:color="auto" w:fill="FFFFFF"/>
        <w:bidi/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</w:pPr>
      <w:r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  <w:t>صفات با ارزش</w:t>
      </w:r>
    </w:p>
    <w:p w:rsidR="00000000" w:rsidRDefault="00142104" w:rsidP="00D604F1">
      <w:pPr>
        <w:pStyle w:val="NormalWeb"/>
        <w:bidi/>
        <w:rPr>
          <w:rFonts w:cs="B Zar" w:hint="cs"/>
          <w:color w:val="000000"/>
          <w:sz w:val="36"/>
          <w:szCs w:val="36"/>
          <w:rtl/>
        </w:rPr>
      </w:pPr>
      <w:r>
        <w:rPr>
          <w:rFonts w:cs="B Zar" w:hint="cs"/>
          <w:color w:val="000000"/>
          <w:sz w:val="36"/>
          <w:szCs w:val="36"/>
          <w:rtl/>
        </w:rPr>
        <w:t xml:space="preserve">حضرت فرمود: اي انسان از حرام‌هاي خداوند دوري كن تا عابد محسوب شوي، و به آنچه خدا به تو داده راضي باش كه در اين صورت غني مي‌باشي، و با هر كه همسايه شدي حسن جوار داشته باش تا مسلمان واقعي باشي، و با مردم آن چنان رفتار كن كه دوست داري ديگران با تو چنان رفتار </w:t>
      </w:r>
      <w:r>
        <w:rPr>
          <w:rFonts w:cs="B Zar" w:hint="cs"/>
          <w:color w:val="000000"/>
          <w:sz w:val="36"/>
          <w:szCs w:val="36"/>
          <w:rtl/>
        </w:rPr>
        <w:t xml:space="preserve">نمايند، تا عادل شناخته شوي. [13] . </w:t>
      </w:r>
    </w:p>
    <w:p w:rsidR="00000000" w:rsidRDefault="00142104" w:rsidP="00D604F1">
      <w:pPr>
        <w:pStyle w:val="Heading2"/>
        <w:shd w:val="clear" w:color="auto" w:fill="FFFFFF"/>
        <w:bidi/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</w:pPr>
      <w:r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  <w:t>اهميت و ارزش مشورت</w:t>
      </w:r>
    </w:p>
    <w:p w:rsidR="00000000" w:rsidRDefault="00142104" w:rsidP="00D604F1">
      <w:pPr>
        <w:pStyle w:val="NormalWeb"/>
        <w:bidi/>
        <w:rPr>
          <w:rFonts w:cs="B Zar" w:hint="cs"/>
          <w:color w:val="000000"/>
          <w:sz w:val="36"/>
          <w:szCs w:val="36"/>
          <w:rtl/>
        </w:rPr>
      </w:pPr>
      <w:r>
        <w:rPr>
          <w:rFonts w:cs="B Zar" w:hint="cs"/>
          <w:color w:val="000000"/>
          <w:sz w:val="36"/>
          <w:szCs w:val="36"/>
          <w:rtl/>
        </w:rPr>
        <w:t xml:space="preserve">نيز آن حضرت فرمود: هيچ گروهي در كار خود به مشورت نپرداختند مگر آن كه به كمال خود راه يافتند. [14] . [ صفحه 131] </w:t>
      </w:r>
    </w:p>
    <w:p w:rsidR="00000000" w:rsidRDefault="00142104" w:rsidP="00D604F1">
      <w:pPr>
        <w:pStyle w:val="Heading2"/>
        <w:shd w:val="clear" w:color="auto" w:fill="FFFFFF"/>
        <w:bidi/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</w:pPr>
      <w:r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  <w:t>معناي بخل</w:t>
      </w:r>
    </w:p>
    <w:p w:rsidR="00000000" w:rsidRDefault="00142104" w:rsidP="00D604F1">
      <w:pPr>
        <w:pStyle w:val="NormalWeb"/>
        <w:bidi/>
        <w:rPr>
          <w:rFonts w:cs="B Zar" w:hint="cs"/>
          <w:color w:val="000000"/>
          <w:sz w:val="36"/>
          <w:szCs w:val="36"/>
          <w:rtl/>
        </w:rPr>
      </w:pPr>
      <w:r>
        <w:rPr>
          <w:rFonts w:cs="B Zar" w:hint="cs"/>
          <w:color w:val="000000"/>
          <w:sz w:val="36"/>
          <w:szCs w:val="36"/>
          <w:rtl/>
        </w:rPr>
        <w:t>امام حسن مجتبي عليه‌السلام فرمود: بخل آن است كه انسان آنچه را انفاق كرده، هد</w:t>
      </w:r>
      <w:r>
        <w:rPr>
          <w:rFonts w:cs="B Zar" w:hint="cs"/>
          <w:color w:val="000000"/>
          <w:sz w:val="36"/>
          <w:szCs w:val="36"/>
          <w:rtl/>
        </w:rPr>
        <w:t xml:space="preserve">ر رفته پندارد و آنچه را جمع كرده مايه‌ي شرافت بداند. [15] . </w:t>
      </w:r>
    </w:p>
    <w:p w:rsidR="00000000" w:rsidRDefault="00142104" w:rsidP="00D604F1">
      <w:pPr>
        <w:pStyle w:val="Heading2"/>
        <w:shd w:val="clear" w:color="auto" w:fill="FFFFFF"/>
        <w:bidi/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</w:pPr>
      <w:r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  <w:t>سه خصلت مهلك</w:t>
      </w:r>
    </w:p>
    <w:p w:rsidR="00000000" w:rsidRDefault="00142104" w:rsidP="00D604F1">
      <w:pPr>
        <w:pStyle w:val="NormalWeb"/>
        <w:bidi/>
        <w:rPr>
          <w:rFonts w:cs="B Zar" w:hint="cs"/>
          <w:color w:val="000000"/>
          <w:sz w:val="36"/>
          <w:szCs w:val="36"/>
          <w:rtl/>
        </w:rPr>
      </w:pPr>
      <w:r>
        <w:rPr>
          <w:rFonts w:cs="B Zar" w:hint="cs"/>
          <w:color w:val="000000"/>
          <w:sz w:val="36"/>
          <w:szCs w:val="36"/>
          <w:rtl/>
        </w:rPr>
        <w:t>نيز آن حضرت فرمود: سه خصلت ناپسند موجب هلاكت مردم است: تكبر، حرص و حسد، زيرا تكبر دين را از بين مي‌برد و شيطان بخاطر تكبر گرفتار لعنت گرديد، و حرص دشمن جان آدمي است و حضرت آدم به خا</w:t>
      </w:r>
      <w:r>
        <w:rPr>
          <w:rFonts w:cs="B Zar" w:hint="cs"/>
          <w:color w:val="000000"/>
          <w:sz w:val="36"/>
          <w:szCs w:val="36"/>
          <w:rtl/>
        </w:rPr>
        <w:t xml:space="preserve">طر حرص از بهشت اخراج گرديد، و حسد پيشرو بديها است، و قابيل به خاطر حسد ورزي برادرش هابيل را كشت. [16] . </w:t>
      </w:r>
    </w:p>
    <w:p w:rsidR="00000000" w:rsidRDefault="00142104" w:rsidP="00D604F1">
      <w:pPr>
        <w:pStyle w:val="Heading2"/>
        <w:shd w:val="clear" w:color="auto" w:fill="FFFFFF"/>
        <w:bidi/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</w:pPr>
      <w:r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  <w:t>ادب و آداب غذا خوردن</w:t>
      </w:r>
    </w:p>
    <w:p w:rsidR="00000000" w:rsidRDefault="00142104" w:rsidP="00D604F1">
      <w:pPr>
        <w:pStyle w:val="NormalWeb"/>
        <w:bidi/>
        <w:rPr>
          <w:rFonts w:cs="B Zar" w:hint="cs"/>
          <w:color w:val="000000"/>
          <w:sz w:val="36"/>
          <w:szCs w:val="36"/>
          <w:rtl/>
        </w:rPr>
      </w:pPr>
      <w:r>
        <w:rPr>
          <w:rFonts w:cs="B Zar" w:hint="cs"/>
          <w:color w:val="000000"/>
          <w:sz w:val="36"/>
          <w:szCs w:val="36"/>
          <w:rtl/>
        </w:rPr>
        <w:t>- نقل است كه امام حسن مجتبي عليه‌السلام فرمود: «در غذا خوردن دوازده صفت است كه بر هر مسلماني لازم است آنها را بداند، چهار صفت واج</w:t>
      </w:r>
      <w:r>
        <w:rPr>
          <w:rFonts w:cs="B Zar" w:hint="cs"/>
          <w:color w:val="000000"/>
          <w:sz w:val="36"/>
          <w:szCs w:val="36"/>
          <w:rtl/>
        </w:rPr>
        <w:t>ب است، چهار [ صفحه 132] صفت مستحب است، چهار صفت ادب است. اما چهار صفت كه واجب است عبارتند از: 1. معرفت، 2. رضا، 3. گفتن بسم الله، 4. شكر. اما چهار صفت كه مستحب است عبارتند از: 1. دست را قبل از غذا شستن، 2. هنگام غذا خوردن بر سمت چپ نشستن، 3. با سه انگشت غذ</w:t>
      </w:r>
      <w:r>
        <w:rPr>
          <w:rFonts w:cs="B Zar" w:hint="cs"/>
          <w:color w:val="000000"/>
          <w:sz w:val="36"/>
          <w:szCs w:val="36"/>
          <w:rtl/>
        </w:rPr>
        <w:t xml:space="preserve">ا خوردن، 4. بعد از غذا انگشتان را تميز نمودن. اما ادب غذا خوردن عبارتند: 1. از جلوي خود غذا خوردن، 2. لقمه را كوچك گرفتن، 3. غذا را خوب جويدن، 4. بصورت مردم كم نگاه كردن. [17] . </w:t>
      </w:r>
    </w:p>
    <w:p w:rsidR="00000000" w:rsidRDefault="00142104" w:rsidP="00D604F1">
      <w:pPr>
        <w:pStyle w:val="Heading2"/>
        <w:shd w:val="clear" w:color="auto" w:fill="FFFFFF"/>
        <w:bidi/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</w:pPr>
      <w:r>
        <w:rPr>
          <w:rFonts w:eastAsia="Times New Roman" w:cs="B Titr" w:hint="cs"/>
          <w:b w:val="0"/>
          <w:bCs w:val="0"/>
          <w:color w:val="008000"/>
          <w:sz w:val="32"/>
          <w:szCs w:val="32"/>
          <w:rtl/>
        </w:rPr>
        <w:t>پاورقي</w:t>
      </w:r>
    </w:p>
    <w:p w:rsidR="00142104" w:rsidRDefault="00142104" w:rsidP="00D604F1">
      <w:pPr>
        <w:pStyle w:val="NormalWeb"/>
        <w:bidi/>
        <w:rPr>
          <w:rFonts w:cs="B Zar" w:hint="cs"/>
          <w:color w:val="000000"/>
          <w:sz w:val="36"/>
          <w:szCs w:val="36"/>
          <w:rtl/>
        </w:rPr>
      </w:pPr>
      <w:r>
        <w:rPr>
          <w:rFonts w:cs="B Zar" w:hint="cs"/>
          <w:color w:val="000000"/>
          <w:sz w:val="36"/>
          <w:szCs w:val="36"/>
          <w:rtl/>
        </w:rPr>
        <w:t>[1] بحارالانوار، ج 44، ص 62.</w:t>
      </w:r>
      <w:r>
        <w:rPr>
          <w:rFonts w:cs="B Zar" w:hint="cs"/>
          <w:color w:val="000000"/>
          <w:sz w:val="36"/>
          <w:szCs w:val="36"/>
          <w:rtl/>
        </w:rPr>
        <w:br/>
        <w:t>[2] بحارالانوار، ج 43، ص 331.</w:t>
      </w:r>
      <w:r>
        <w:rPr>
          <w:rFonts w:cs="B Zar" w:hint="cs"/>
          <w:color w:val="000000"/>
          <w:sz w:val="36"/>
          <w:szCs w:val="36"/>
          <w:rtl/>
        </w:rPr>
        <w:br/>
        <w:t xml:space="preserve">[3] همان، </w:t>
      </w:r>
      <w:r>
        <w:rPr>
          <w:rFonts w:cs="B Zar" w:hint="cs"/>
          <w:color w:val="000000"/>
          <w:sz w:val="36"/>
          <w:szCs w:val="36"/>
          <w:rtl/>
        </w:rPr>
        <w:t>ص 331.</w:t>
      </w:r>
      <w:r>
        <w:rPr>
          <w:rFonts w:cs="B Zar" w:hint="cs"/>
          <w:color w:val="000000"/>
          <w:sz w:val="36"/>
          <w:szCs w:val="36"/>
          <w:rtl/>
        </w:rPr>
        <w:br/>
        <w:t>[4] بحارالانوار، ج 43، ص 344.</w:t>
      </w:r>
      <w:r>
        <w:rPr>
          <w:rFonts w:cs="B Zar" w:hint="cs"/>
          <w:color w:val="000000"/>
          <w:sz w:val="36"/>
          <w:szCs w:val="36"/>
          <w:rtl/>
        </w:rPr>
        <w:br/>
        <w:t>[5] الارشاد، ج 2، ص 19.</w:t>
      </w:r>
      <w:r>
        <w:rPr>
          <w:rFonts w:cs="B Zar" w:hint="cs"/>
          <w:color w:val="000000"/>
          <w:sz w:val="36"/>
          <w:szCs w:val="36"/>
          <w:rtl/>
        </w:rPr>
        <w:br/>
        <w:t>[6] از ارجوزه‌ي مرحوم اصفهاني طاب ثراه.</w:t>
      </w:r>
      <w:r>
        <w:rPr>
          <w:rFonts w:cs="B Zar" w:hint="cs"/>
          <w:color w:val="000000"/>
          <w:sz w:val="36"/>
          <w:szCs w:val="36"/>
          <w:rtl/>
        </w:rPr>
        <w:br/>
        <w:t>[7] تلخيص از منتهي الآمال.</w:t>
      </w:r>
      <w:r>
        <w:rPr>
          <w:rFonts w:cs="B Zar" w:hint="cs"/>
          <w:color w:val="000000"/>
          <w:sz w:val="36"/>
          <w:szCs w:val="36"/>
          <w:rtl/>
        </w:rPr>
        <w:br/>
        <w:t>[8] «ان الله تعالي يأمر يوم القيامة أن يأخذوا باطراف الحجون و البقيع فيطرحان في الجنة»، مستدرك الوسائل، ج 2، ص 308 و منتهي الاما</w:t>
      </w:r>
      <w:r>
        <w:rPr>
          <w:rFonts w:cs="B Zar" w:hint="cs"/>
          <w:color w:val="000000"/>
          <w:sz w:val="36"/>
          <w:szCs w:val="36"/>
          <w:rtl/>
        </w:rPr>
        <w:t>ل، تاريخ امام سجاد عليه‌السلام.</w:t>
      </w:r>
      <w:r>
        <w:rPr>
          <w:rFonts w:cs="B Zar" w:hint="cs"/>
          <w:color w:val="000000"/>
          <w:sz w:val="36"/>
          <w:szCs w:val="36"/>
          <w:rtl/>
        </w:rPr>
        <w:br/>
        <w:t>[9] وفاء الوفا سمهودي. [</w:t>
      </w:r>
      <w:r>
        <w:rPr>
          <w:rFonts w:cs="B Zar" w:hint="cs"/>
          <w:color w:val="000000"/>
          <w:sz w:val="36"/>
          <w:szCs w:val="36"/>
          <w:rtl/>
        </w:rPr>
        <w:br/>
        <w:t>[10] همان.</w:t>
      </w:r>
      <w:r>
        <w:rPr>
          <w:rFonts w:cs="B Zar" w:hint="cs"/>
          <w:color w:val="000000"/>
          <w:sz w:val="36"/>
          <w:szCs w:val="36"/>
          <w:rtl/>
        </w:rPr>
        <w:br/>
        <w:t>[11] امالي شيخ صدوق قدس سره، مجلس 24، ذيل ح 2، ضمنا اين روايت طولاني است و به طور كامل در كتاب چرا چرا؟ ج 1، ص 232 آورده‌ام.</w:t>
      </w:r>
      <w:r>
        <w:rPr>
          <w:rFonts w:cs="B Zar" w:hint="cs"/>
          <w:color w:val="000000"/>
          <w:sz w:val="36"/>
          <w:szCs w:val="36"/>
          <w:rtl/>
        </w:rPr>
        <w:br/>
        <w:t>[12] «استعد لسفرك و حصل زادك قبل حلول اجلك، و اعلم انك تطلب الد</w:t>
      </w:r>
      <w:r>
        <w:rPr>
          <w:rFonts w:cs="B Zar" w:hint="cs"/>
          <w:color w:val="000000"/>
          <w:sz w:val="36"/>
          <w:szCs w:val="36"/>
          <w:rtl/>
        </w:rPr>
        <w:t>نيا، و الموت يطلبك و لا تحمل هم يومك الذي لم يأت علي يومك الذي انت فيه، و اعلم انك لا تكسب من المال شيئا فوق قوتك الا كنت خازنا لغيرك، و اعلم ان في حلالها حسابا و في حرامها عقابا و في الشبهات عتابا فأنزل الدنيا منزلة الميتة، خذ منها ما يكفيك فان كان ذلك حل</w:t>
      </w:r>
      <w:r>
        <w:rPr>
          <w:rFonts w:cs="B Zar" w:hint="cs"/>
          <w:color w:val="000000"/>
          <w:sz w:val="36"/>
          <w:szCs w:val="36"/>
          <w:rtl/>
        </w:rPr>
        <w:t>الا قد زهدت فيه و ان كان حراما لم يكن فيه وزر فاخذت كما اخذت من الميتة، فان كان العتاب فالعتاب يسير و اعمل لدنياك كانك تعيش ابدا، و اعمل لاخرتك كانك تموت غدا و اذا اردت عزا بلا عشيرة و هيبة بلا سلطان فاخرج من ذل معصية الله الي عز طاعة الله عزوجل»؛ بحارالان</w:t>
      </w:r>
      <w:r>
        <w:rPr>
          <w:rFonts w:cs="B Zar" w:hint="cs"/>
          <w:color w:val="000000"/>
          <w:sz w:val="36"/>
          <w:szCs w:val="36"/>
          <w:rtl/>
        </w:rPr>
        <w:t>وار، ج 44، ص 139.</w:t>
      </w:r>
      <w:r>
        <w:rPr>
          <w:rFonts w:cs="B Zar" w:hint="cs"/>
          <w:color w:val="000000"/>
          <w:sz w:val="36"/>
          <w:szCs w:val="36"/>
          <w:rtl/>
        </w:rPr>
        <w:br/>
        <w:t>[13] «قال عليه‌السلام: يا بن آدم! عف عن محارم الله تكن عابدا، و ارض بما قسم الله تكن غنيا، و احسن جوار من جاورك تكن مسلما، و صاحب الناس بمثل ما تحب ان يصاحبوك به تكن عدلا.».</w:t>
      </w:r>
      <w:r>
        <w:rPr>
          <w:rFonts w:cs="B Zar" w:hint="cs"/>
          <w:color w:val="000000"/>
          <w:sz w:val="36"/>
          <w:szCs w:val="36"/>
          <w:rtl/>
        </w:rPr>
        <w:br/>
        <w:t>[14] «قال عليه‌السلام: ما تشاور قوم الا هدوا الي رشدهم.»؛ تحف ال</w:t>
      </w:r>
      <w:r>
        <w:rPr>
          <w:rFonts w:cs="B Zar" w:hint="cs"/>
          <w:color w:val="000000"/>
          <w:sz w:val="36"/>
          <w:szCs w:val="36"/>
          <w:rtl/>
        </w:rPr>
        <w:t>عقول، سخنان كوتاه امام حسن مجتبي عليه‌السلام، حديث شماره‌ي 1.</w:t>
      </w:r>
      <w:r>
        <w:rPr>
          <w:rFonts w:cs="B Zar" w:hint="cs"/>
          <w:color w:val="000000"/>
          <w:sz w:val="36"/>
          <w:szCs w:val="36"/>
          <w:rtl/>
        </w:rPr>
        <w:br/>
        <w:t>[15] «قال عليه‌السلام: البخل ان يري الرجل ما انفقه تلفا، و ما امسكه شرفا»؛ الدرة الباهره / 22.</w:t>
      </w:r>
      <w:r>
        <w:rPr>
          <w:rFonts w:cs="B Zar" w:hint="cs"/>
          <w:color w:val="000000"/>
          <w:sz w:val="36"/>
          <w:szCs w:val="36"/>
          <w:rtl/>
        </w:rPr>
        <w:br/>
        <w:t xml:space="preserve">[16] قال عليه‌السلام: هلك الناس في ثلاث: الكبر، و الحرص و الحسد. فالكبر هلاك الدين و به لعن ابليس، </w:t>
      </w:r>
      <w:r>
        <w:rPr>
          <w:rFonts w:cs="B Zar" w:hint="cs"/>
          <w:color w:val="000000"/>
          <w:sz w:val="36"/>
          <w:szCs w:val="36"/>
          <w:rtl/>
        </w:rPr>
        <w:t>و الحرص عدو النفس و به اخرج ادم من الجنة، و الحسد رائد السوء، و منه قتل قابيل هابيل»؛ اعيان الشيعة، ج 1، ص 577.</w:t>
      </w:r>
      <w:r>
        <w:rPr>
          <w:rFonts w:cs="B Zar" w:hint="cs"/>
          <w:color w:val="000000"/>
          <w:sz w:val="36"/>
          <w:szCs w:val="36"/>
          <w:rtl/>
        </w:rPr>
        <w:br/>
        <w:t>[17] خصال شيخ صدوق قدس سره، باب‌هاي دوازده‌گانه، ح شماره‌ي 12.</w:t>
      </w:r>
    </w:p>
    <w:sectPr w:rsidR="0014210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104" w:rsidRDefault="00142104" w:rsidP="00D604F1">
      <w:r>
        <w:separator/>
      </w:r>
    </w:p>
  </w:endnote>
  <w:endnote w:type="continuationSeparator" w:id="0">
    <w:p w:rsidR="00142104" w:rsidRDefault="00142104" w:rsidP="00D6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104" w:rsidRDefault="00142104" w:rsidP="00D604F1">
      <w:r>
        <w:separator/>
      </w:r>
    </w:p>
  </w:footnote>
  <w:footnote w:type="continuationSeparator" w:id="0">
    <w:p w:rsidR="00142104" w:rsidRDefault="00142104" w:rsidP="00D60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4F1" w:rsidRDefault="00D604F1">
    <w:pPr>
      <w:pStyle w:val="Header"/>
    </w:pPr>
    <w:r>
      <w:rPr>
        <w:rFonts w:cs="B Titr" w:hint="cs"/>
        <w:noProof/>
        <w:color w:val="538135" w:themeColor="accent6" w:themeShade="BF"/>
        <w:rtl/>
      </w:rPr>
      <w:drawing>
        <wp:anchor distT="0" distB="0" distL="114300" distR="114300" simplePos="0" relativeHeight="251659264" behindDoc="0" locked="0" layoutInCell="1" allowOverlap="1" wp14:anchorId="617A4F8A" wp14:editId="2C4A5B0B">
          <wp:simplePos x="0" y="0"/>
          <wp:positionH relativeFrom="page">
            <wp:align>right</wp:align>
          </wp:positionH>
          <wp:positionV relativeFrom="page">
            <wp:posOffset>22860</wp:posOffset>
          </wp:positionV>
          <wp:extent cx="7551420" cy="861060"/>
          <wp:effectExtent l="0" t="0" r="0" b="0"/>
          <wp:wrapNone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604F1" w:rsidRDefault="00D604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604F1"/>
    <w:rsid w:val="00142104"/>
    <w:rsid w:val="00633485"/>
    <w:rsid w:val="00D6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CAA58B3-129C-4860-BB95-4E4F0291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">
    <w:name w:val="l1"/>
    <w:basedOn w:val="Normal"/>
    <w:pPr>
      <w:shd w:val="clear" w:color="auto" w:fill="FFFFFF"/>
      <w:spacing w:before="100" w:beforeAutospacing="1" w:after="100" w:afterAutospacing="1"/>
    </w:pPr>
    <w:rPr>
      <w:rFonts w:cs="B Titr"/>
      <w:color w:val="FF8000"/>
      <w:sz w:val="33"/>
      <w:szCs w:val="33"/>
    </w:rPr>
  </w:style>
  <w:style w:type="paragraph" w:customStyle="1" w:styleId="l2">
    <w:name w:val="l2"/>
    <w:basedOn w:val="Normal"/>
    <w:pPr>
      <w:shd w:val="clear" w:color="auto" w:fill="FFFFFF"/>
      <w:spacing w:before="100" w:beforeAutospacing="1" w:after="100" w:afterAutospacing="1"/>
    </w:pPr>
    <w:rPr>
      <w:rFonts w:cs="B Titr"/>
      <w:color w:val="008000"/>
      <w:sz w:val="32"/>
      <w:szCs w:val="32"/>
    </w:rPr>
  </w:style>
  <w:style w:type="paragraph" w:customStyle="1" w:styleId="l3">
    <w:name w:val="l3"/>
    <w:basedOn w:val="Normal"/>
    <w:pPr>
      <w:shd w:val="clear" w:color="auto" w:fill="FFFFFF"/>
      <w:spacing w:before="100" w:beforeAutospacing="1" w:after="100" w:afterAutospacing="1"/>
    </w:pPr>
    <w:rPr>
      <w:rFonts w:cs="B Titr"/>
      <w:color w:val="FF0080"/>
      <w:sz w:val="30"/>
      <w:szCs w:val="30"/>
    </w:rPr>
  </w:style>
  <w:style w:type="paragraph" w:customStyle="1" w:styleId="l4">
    <w:name w:val="l4"/>
    <w:basedOn w:val="Normal"/>
    <w:pPr>
      <w:shd w:val="clear" w:color="auto" w:fill="FFFFFF"/>
      <w:spacing w:before="100" w:beforeAutospacing="1" w:after="100" w:afterAutospacing="1"/>
    </w:pPr>
    <w:rPr>
      <w:rFonts w:cs="B Titr"/>
      <w:color w:val="0080C0"/>
      <w:sz w:val="29"/>
      <w:szCs w:val="29"/>
    </w:rPr>
  </w:style>
  <w:style w:type="paragraph" w:customStyle="1" w:styleId="l5">
    <w:name w:val="l5"/>
    <w:basedOn w:val="Normal"/>
    <w:pPr>
      <w:shd w:val="clear" w:color="auto" w:fill="FFFFFF"/>
      <w:spacing w:before="100" w:beforeAutospacing="1" w:after="100" w:afterAutospacing="1"/>
    </w:pPr>
    <w:rPr>
      <w:rFonts w:cs="B Titr"/>
      <w:color w:val="800040"/>
      <w:sz w:val="29"/>
      <w:szCs w:val="29"/>
    </w:rPr>
  </w:style>
  <w:style w:type="paragraph" w:customStyle="1" w:styleId="l6">
    <w:name w:val="l6"/>
    <w:basedOn w:val="Normal"/>
    <w:pPr>
      <w:shd w:val="clear" w:color="auto" w:fill="FFFFFF"/>
      <w:spacing w:before="100" w:beforeAutospacing="1" w:after="100" w:afterAutospacing="1"/>
    </w:pPr>
    <w:rPr>
      <w:rFonts w:cs="B Titr"/>
      <w:color w:val="FF0000"/>
      <w:sz w:val="29"/>
      <w:szCs w:val="29"/>
    </w:rPr>
  </w:style>
  <w:style w:type="paragraph" w:customStyle="1" w:styleId="l7">
    <w:name w:val="l7"/>
    <w:basedOn w:val="Normal"/>
    <w:pPr>
      <w:shd w:val="clear" w:color="auto" w:fill="FFFFFF"/>
      <w:spacing w:before="100" w:beforeAutospacing="1" w:after="100" w:afterAutospacing="1"/>
    </w:pPr>
    <w:rPr>
      <w:rFonts w:cs="B Titr"/>
      <w:color w:val="808000"/>
      <w:sz w:val="29"/>
      <w:szCs w:val="29"/>
    </w:rPr>
  </w:style>
  <w:style w:type="paragraph" w:customStyle="1" w:styleId="l8">
    <w:name w:val="l8"/>
    <w:basedOn w:val="Normal"/>
    <w:pPr>
      <w:shd w:val="clear" w:color="auto" w:fill="FFFFFF"/>
      <w:spacing w:before="100" w:beforeAutospacing="1" w:after="100" w:afterAutospacing="1"/>
    </w:pPr>
    <w:rPr>
      <w:rFonts w:cs="B Titr"/>
      <w:color w:val="004080"/>
      <w:sz w:val="29"/>
      <w:szCs w:val="29"/>
    </w:rPr>
  </w:style>
  <w:style w:type="paragraph" w:customStyle="1" w:styleId="l9">
    <w:name w:val="l9"/>
    <w:basedOn w:val="Normal"/>
    <w:pPr>
      <w:shd w:val="clear" w:color="auto" w:fill="FFFFFF"/>
      <w:spacing w:before="100" w:beforeAutospacing="1" w:after="100" w:afterAutospacing="1"/>
    </w:pPr>
    <w:rPr>
      <w:rFonts w:cs="B Titr"/>
      <w:color w:val="808080"/>
      <w:sz w:val="29"/>
      <w:szCs w:val="29"/>
    </w:rPr>
  </w:style>
  <w:style w:type="paragraph" w:customStyle="1" w:styleId="l10">
    <w:name w:val="l10"/>
    <w:basedOn w:val="Normal"/>
    <w:pPr>
      <w:shd w:val="clear" w:color="auto" w:fill="FFFFFF"/>
      <w:spacing w:before="100" w:beforeAutospacing="1" w:after="100" w:afterAutospacing="1"/>
    </w:pPr>
    <w:rPr>
      <w:rFonts w:cs="B Titr"/>
      <w:color w:val="000000"/>
      <w:sz w:val="29"/>
      <w:szCs w:val="29"/>
    </w:rPr>
  </w:style>
  <w:style w:type="character" w:customStyle="1" w:styleId="chapter">
    <w:name w:val="chapter"/>
    <w:basedOn w:val="DefaultParagraphFont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604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4F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4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4F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ziaossalehin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1771</Words>
  <Characters>10098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پرتوي از زندگاني شش معصوم مدينه منوره عليهم‌السلام و شهداي احد همراه سه مناظره</vt:lpstr>
      <vt:lpstr>    مشخصات كتاب</vt:lpstr>
      <vt:lpstr>    امام حسن مجتبي</vt:lpstr>
      <vt:lpstr>    عبادت و زهد امام مجتبي</vt:lpstr>
      <vt:lpstr>    حلم امام حسن</vt:lpstr>
      <vt:lpstr>    شهادت امام مجتبي</vt:lpstr>
      <vt:lpstr>    حلم آن حضرت معادل كوه...</vt:lpstr>
      <vt:lpstr>    بقيع و ارزش دفن در آن‌</vt:lpstr>
      <vt:lpstr>    زيارت و گريه بر امام حسن</vt:lpstr>
      <vt:lpstr>    برخي از مواعظ امام حسن</vt:lpstr>
      <vt:lpstr>    نصايح آن حضرت در بستر شهادت</vt:lpstr>
      <vt:lpstr>    صفات با ارزش</vt:lpstr>
      <vt:lpstr>    اهميت و ارزش مشورت</vt:lpstr>
      <vt:lpstr>    معناي بخل</vt:lpstr>
      <vt:lpstr>    سه خصلت مهلك</vt:lpstr>
      <vt:lpstr>    ادب و آداب غذا خوردن</vt:lpstr>
      <vt:lpstr>    پاورقي</vt:lpstr>
    </vt:vector>
  </TitlesOfParts>
  <Company/>
  <LinksUpToDate>false</LinksUpToDate>
  <CharactersWithSpaces>11846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پرتوي از زندگاني شش معصوم مدينه منوره عليهم‌السلام و شهداي احد همراه سه مناظره</dc:title>
  <dc:subject>پرتوي از زندگاني شش معصوم مدينه منوره عليهم‌السلام و شهداي احد همراه سه مناظره</dc:subject>
  <dc:creator>ضیاءالصالحین | ziaossalehin.ir</dc:creator>
  <cp:keywords>امام حسن;امام صادق;امام باقر;قبرستان بقیع;ائمه بقیع;شهدای احد</cp:keywords>
  <dc:description/>
  <cp:lastModifiedBy>ضیاءالصالحین | ziaossalehin.ir</cp:lastModifiedBy>
  <cp:revision>4</cp:revision>
  <cp:lastPrinted>2020-06-17T08:29:00Z</cp:lastPrinted>
  <dcterms:created xsi:type="dcterms:W3CDTF">2020-06-17T08:29:00Z</dcterms:created>
  <dcterms:modified xsi:type="dcterms:W3CDTF">2020-06-17T08:29:00Z</dcterms:modified>
</cp:coreProperties>
</file>